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009/2025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1° DIVULGAR o JULGAMENTO DOS RECURSOS </w:t>
      </w:r>
      <w:r w:rsidDel="00000000" w:rsidR="00000000" w:rsidRPr="00000000">
        <w:rPr>
          <w:sz w:val="22"/>
          <w:szCs w:val="22"/>
          <w:rtl w:val="0"/>
        </w:rPr>
        <w:t xml:space="preserve">em face da</w:t>
      </w:r>
      <w:r w:rsidDel="00000000" w:rsidR="00000000" w:rsidRPr="00000000">
        <w:rPr>
          <w:b w:val="1"/>
          <w:sz w:val="22"/>
          <w:szCs w:val="22"/>
          <w:rtl w:val="0"/>
        </w:rPr>
        <w:t xml:space="preserve"> ENTREVISTA com a Comissão de Heteroidentificação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</w:p>
    <w:p w:rsidR="00000000" w:rsidDel="00000000" w:rsidP="00000000" w:rsidRDefault="00000000" w:rsidRPr="00000000" w14:paraId="00000005">
      <w:pPr>
        <w:widowControl w:val="0"/>
        <w:spacing w:after="280" w:before="280" w:lineRule="auto"/>
        <w:ind w:right="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Art. 2º DIVULGAR o RESULTADO FINAL DA ENTREVISTA com a Comissão de Heteroidentificação</w:t>
      </w:r>
      <w:r w:rsidDel="00000000" w:rsidR="00000000" w:rsidRPr="00000000">
        <w:rPr>
          <w:sz w:val="22"/>
          <w:szCs w:val="22"/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 o RESULTADO FINAL DO PROCESSO SELETIVO</w:t>
      </w:r>
      <w:r w:rsidDel="00000000" w:rsidR="00000000" w:rsidRPr="00000000">
        <w:rPr>
          <w:sz w:val="22"/>
          <w:szCs w:val="22"/>
          <w:rtl w:val="0"/>
        </w:rPr>
        <w:t xml:space="preserve"> conforme listas anexas ao presente edital.</w:t>
      </w:r>
    </w:p>
    <w:p w:rsidR="00000000" w:rsidDel="00000000" w:rsidP="00000000" w:rsidRDefault="00000000" w:rsidRPr="00000000" w14:paraId="00000007">
      <w:pPr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</w:t>
      </w:r>
      <w:r w:rsidDel="00000000" w:rsidR="00000000" w:rsidRPr="00000000">
        <w:rPr>
          <w:sz w:val="22"/>
          <w:szCs w:val="22"/>
          <w:rtl w:val="0"/>
        </w:rPr>
        <w:t xml:space="preserve">O presente Edital será</w:t>
      </w:r>
      <w:r w:rsidDel="00000000" w:rsidR="00000000" w:rsidRPr="00000000">
        <w:rPr>
          <w:b w:val="1"/>
          <w:sz w:val="22"/>
          <w:szCs w:val="22"/>
          <w:rtl w:val="0"/>
        </w:rPr>
        <w:t xml:space="preserve"> 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  <w:t xml:space="preserve">São Luís, 05 de fevereiro de 2025.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DOS RECURSOS EM FACE DA ENTREVISTA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4290"/>
        <w:gridCol w:w="4095"/>
        <w:tblGridChange w:id="0">
          <w:tblGrid>
            <w:gridCol w:w="1080"/>
            <w:gridCol w:w="4290"/>
            <w:gridCol w:w="40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53105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HUGO ANDERSON DAS MERCES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Indeferido. Candidato(a) convocado(a) não compareceu para a entrevista de heteroidentificação e a comprovação de aprovação em seletivo anterior anexada no prazo previsto em Edital é inválida. </w:t>
            </w:r>
          </w:p>
        </w:tc>
      </w:tr>
      <w:tr>
        <w:trPr>
          <w:cantSplit w:val="0"/>
          <w:trHeight w:val="914.9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52035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JHON FLÁVIO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WISLAYNNE SANTOS ALVES BEZERRA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CAROLINE CARDOSO MACEDO DA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ANA JULIA CARVALHO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52822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ADRYHELLE RAKEL CAMPOS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HIGO PINHEIRO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Indeferido. Após análise pela comissão das características fenotípicas do(a) candidato(a), consistentes no conjunto de características do indivíduo, julgou-se pelo indeferido do recurso e não acolhimento da autodeclaração.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3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FINAL DA ENTREVISTA DE HETEROIDENTIFICAÇÃO</w:t>
      </w:r>
    </w:p>
    <w:p w:rsidR="00000000" w:rsidDel="00000000" w:rsidP="00000000" w:rsidRDefault="00000000" w:rsidRPr="00000000" w14:paraId="0000003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"/>
        <w:gridCol w:w="5115"/>
        <w:gridCol w:w="2880"/>
        <w:tblGridChange w:id="0">
          <w:tblGrid>
            <w:gridCol w:w="930"/>
            <w:gridCol w:w="5115"/>
            <w:gridCol w:w="28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-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 CAMILLA DE LELLIS MESQUITA AMORIM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 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RONALD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CAROLINE CARDOSO MACEDO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WISLAYNNE SANTOS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ANA PAULA MOREIRA BRITO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109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15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MATHEUS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ADRYHELLE RAKEL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DANNA TAIS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em Processo Seletivo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  <w:t xml:space="preserve">JOÃO VICTOR CARDOSO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A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9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EIA49Hi6Beyk5tQ+zY5v/rUvZw==">CgMxLjAyCGguZ2pkZ3hzOAByITF6UW15Zzc0UW9BZTZXNU4yTmtFWllXTDY4QUpjeDhxVw==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