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041/2024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PÓS-GRADUAÇÃO DA DEFENSORIA PÚBLICA DO ESTADO DO MARANHÃO </w:t>
      </w:r>
    </w:p>
    <w:p w:rsidR="00000000" w:rsidDel="00000000" w:rsidP="00000000" w:rsidRDefault="00000000" w:rsidRPr="00000000" w14:paraId="00000006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O DEFENSOR PÚBLICO-GERAL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por 6 (seis) meses o período de vigência do </w:t>
      </w:r>
      <w:r w:rsidDel="00000000" w:rsidR="00000000" w:rsidRPr="00000000">
        <w:rPr>
          <w:b w:val="1"/>
          <w:rtl w:val="0"/>
        </w:rPr>
        <w:t xml:space="preserve">V PROCESSO SELETIVO UNIFICADO PARA ESTÁGIO DE PÓS-GRADUAÇÃO DA DEFENSORIA PÚBLICA DO ESTADO DO MARANHÃO, </w:t>
      </w:r>
      <w:r w:rsidDel="00000000" w:rsidR="00000000" w:rsidRPr="00000000">
        <w:rPr>
          <w:rtl w:val="0"/>
        </w:rPr>
        <w:t xml:space="preserve">homologado em 09 de fevereiro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05 de agosto de 2024.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711.062992125985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wAPJ0yFpD77ZsCaF+ICsVE1/A==">CgMxLjA4AHIhMUFiNXhuS1MwVk1jVTVsSlZlU3U0VW52dlVYZTBtMU95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