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EDITAL Nº 00</w:t>
      </w:r>
      <w:r>
        <w:rPr>
          <w:b/>
        </w:rPr>
        <w:t>1</w:t>
      </w:r>
      <w:r>
        <w:rPr>
          <w:b/>
        </w:rPr>
        <w:t>/2023</w:t>
      </w:r>
    </w:p>
    <w:p>
      <w:pPr>
        <w:pStyle w:val="Normal"/>
        <w:widowControl w:val="false"/>
        <w:pBdr/>
        <w:spacing w:lineRule="auto" w:line="240" w:before="193" w:after="0"/>
        <w:jc w:val="center"/>
        <w:rPr>
          <w:b/>
          <w:b/>
        </w:rPr>
      </w:pPr>
      <w:r>
        <w:rPr>
          <w:b/>
        </w:rPr>
        <w:t>I</w:t>
      </w:r>
      <w:r>
        <w:rPr>
          <w:b/>
          <w:color w:val="000000"/>
        </w:rPr>
        <w:t xml:space="preserve"> PROCESSO SELETIVO PARA CONCESSÃO </w:t>
      </w:r>
      <w:r>
        <w:rPr>
          <w:b/>
        </w:rPr>
        <w:t xml:space="preserve">DE RESSARCIMENTO DE ESTUDOS PARA CURSOS DE PÓS-GRADUAÇÃO </w:t>
      </w:r>
      <w:r>
        <w:rPr>
          <w:b/>
          <w:i/>
        </w:rPr>
        <w:t>LATO SENSU</w:t>
      </w:r>
      <w:r>
        <w:rPr>
          <w:b/>
        </w:rPr>
        <w:t xml:space="preserve"> A MEMBROS(AS) E SERVIDORES(AS) DA DEFENSORIA PÚBLICA DO ESTADO DO MARANHÃO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>
          <w:color w:val="000000"/>
        </w:rPr>
      </w:pPr>
      <w:r>
        <w:rPr/>
        <w:t xml:space="preserve">O </w:t>
      </w:r>
      <w:r>
        <w:rPr>
          <w:b/>
        </w:rPr>
        <w:t xml:space="preserve">DEFENSOR PÚBLICO GERAL DO </w:t>
      </w:r>
      <w:r>
        <w:rPr>
          <w:b/>
          <w:color w:val="000000" w:themeColor="text1"/>
        </w:rPr>
        <w:t>ESTADO DO MARANHÃO</w:t>
      </w:r>
      <w:r>
        <w:rPr>
          <w:color w:val="000000" w:themeColor="text1"/>
        </w:rPr>
        <w:t xml:space="preserve">, no uso de suas atribuições legais e tendo em vista o disposto no art. 1º, do ATO DPGE Nº 19 – DPGE, DE  23 DE MAIO DE 2023, torna público, para conhecimento de todos(as) os(as)  interessados(as), a abertura das inscrições do Edital nº 001/2023 do I Processo Seletivo para  a Concessão de Ressarcimento de Estudos a membros(as) e servidores(as) da Defensoria </w:t>
      </w:r>
    </w:p>
    <w:p>
      <w:pPr>
        <w:pStyle w:val="Normal"/>
        <w:widowControl w:val="false"/>
        <w:pBdr/>
        <w:spacing w:lineRule="auto" w:line="244" w:before="9" w:after="0"/>
        <w:jc w:val="both"/>
        <w:rPr>
          <w:color w:val="000000"/>
        </w:rPr>
      </w:pPr>
      <w:r>
        <w:rPr>
          <w:color w:val="000000" w:themeColor="text1"/>
        </w:rPr>
        <w:t>Pública do Estado do Maranhão.</w:t>
      </w:r>
    </w:p>
    <w:p>
      <w:pPr>
        <w:pStyle w:val="Normal"/>
        <w:widowControl w:val="false"/>
        <w:pBdr/>
        <w:spacing w:lineRule="auto" w:line="244" w:before="9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  <w:t xml:space="preserve">1 DAS DISPOSIÇÕES PRELIMINARES </w:t>
      </w:r>
    </w:p>
    <w:p>
      <w:pPr>
        <w:pStyle w:val="Normal"/>
        <w:widowControl w:val="false"/>
        <w:pBdr/>
        <w:spacing w:lineRule="auto" w:line="244" w:before="9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9" w:after="0"/>
        <w:jc w:val="both"/>
        <w:rPr>
          <w:color w:val="000000"/>
        </w:rPr>
      </w:pPr>
      <w:r>
        <w:rPr>
          <w:color w:val="000000" w:themeColor="text1"/>
        </w:rPr>
        <w:t xml:space="preserve">1.1 Este Edital regulamenta o I Processo Seletivo para a Concessão de ressarcimento de Estudos a membros(as) e servidores(as) da Defensoria Pública do Estado do Maranhão, para cursos de pós-graduação </w:t>
      </w:r>
      <w:r>
        <w:rPr>
          <w:i/>
          <w:color w:val="000000" w:themeColor="text1"/>
        </w:rPr>
        <w:t>lato sensu</w:t>
      </w:r>
      <w:r>
        <w:rPr>
          <w:color w:val="000000" w:themeColor="text1"/>
        </w:rPr>
        <w:t>, observado os limites estabelecidos no ATO DPGE Nº 19 – DPGE, DE  23 DE MAIO DE 2023.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  <w:t>1.2 A realização do Processo Seletivo de que trata este Edital ficará sob a incumbência da Escola Superior da Defensoria Pública do Maranhão.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  <w:t>2 DOS CURSOS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  <w:t>2.1 Serão aceitos cursos reconhecidos de pós-graduação</w:t>
      </w:r>
      <w:r>
        <w:rPr>
          <w:i/>
          <w:color w:val="000000" w:themeColor="text1"/>
        </w:rPr>
        <w:t xml:space="preserve"> lato sensu</w:t>
      </w:r>
      <w:r>
        <w:rPr>
          <w:color w:val="000000" w:themeColor="text1"/>
        </w:rPr>
        <w:t xml:space="preserve"> que se desenvolvam regularmente sob a forma de metodologia presencial, semipresencial ou à distância, no âmbito territorial do Estado do Maranhão ou em cidade pertencente a outra Unidade Federativa, desde que comprovada a possibilidade de realização dos estudos sem prejuízo das atividades desenvolvidas pelo(a) membro(a) ou servidor(a). 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  <w:t xml:space="preserve">2.2 </w:t>
      </w:r>
      <w:r>
        <w:rPr>
          <w:color w:val="000000" w:themeColor="text1"/>
          <w:shd w:fill="F8FAFC" w:val="clear"/>
        </w:rPr>
        <w:t>Pode ser contemplado com o ressarcimento de estudo o(a) membro(a), o(a) servidor(a) ocupante de cargo efetivo e comissionado da Defensoria Pública do Estado do Maranhão.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  <w:t xml:space="preserve">2.3 Os cursos devem ser realizados em Instituições de Ensino Superior – IES regularmente credenciadas pelo Ministério da Educação e Cultura – MEC, de acordo com a legislação específica. 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>
          <w:color w:val="000000" w:themeColor="text1"/>
        </w:rPr>
        <w:t xml:space="preserve">2.4 Os cursos pretendidos deverão compatibilizar-se com as áreas de interesse da Defensoria Pública, em conjunto com as atribuições do cargo, cabendo a(o) interessado(a) demonstrar a compatibilidade entre o curso e as atividades por ele(a) desenvolvidas. </w:t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  <w:color w:val="000000"/>
        </w:rPr>
      </w:pPr>
      <w:r>
        <w:rPr>
          <w:b/>
          <w:color w:val="000000" w:themeColor="text1"/>
        </w:rPr>
        <w:t xml:space="preserve">3 DAS VAGAS </w:t>
      </w:r>
    </w:p>
    <w:p>
      <w:pPr>
        <w:pStyle w:val="Normal"/>
        <w:widowControl w:val="false"/>
        <w:pBdr/>
        <w:spacing w:lineRule="auto" w:line="235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jc w:val="both"/>
        <w:rPr>
          <w:color w:val="000000"/>
        </w:rPr>
      </w:pPr>
      <w:r>
        <w:rPr>
          <w:color w:val="000000" w:themeColor="text1"/>
        </w:rPr>
        <w:t>3.1 A Defensoria Pública do Estado do Maranhão ofertará, em conformidade com este Edital e os limites de investimento previstos no art. 3º do ATO DPGE Nº 19 – DPGE, DE  23 DE MAIO DE 2023.</w:t>
      </w:r>
    </w:p>
    <w:p>
      <w:pPr>
        <w:pStyle w:val="Normal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jc w:val="both"/>
        <w:rPr>
          <w:color w:val="000000"/>
        </w:rPr>
      </w:pPr>
      <w:r>
        <w:rPr>
          <w:color w:val="000000" w:themeColor="text1"/>
        </w:rPr>
      </w:r>
    </w:p>
    <w:tbl>
      <w:tblPr>
        <w:tblStyle w:val="a"/>
        <w:tblW w:w="3317" w:type="dxa"/>
        <w:jc w:val="left"/>
        <w:tblInd w:w="17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802"/>
        <w:gridCol w:w="1514"/>
      </w:tblGrid>
      <w:tr>
        <w:trPr>
          <w:trHeight w:val="281" w:hRule="atLeast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Modalidade 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 w:themeColor="text1"/>
              </w:rPr>
              <w:t>Vagas</w:t>
            </w:r>
          </w:p>
        </w:tc>
      </w:tr>
      <w:tr>
        <w:trPr>
          <w:trHeight w:val="281" w:hRule="atLeast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 w:themeColor="text1"/>
              </w:rPr>
              <w:t>Defensores(as) Públicos(as)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15</w:t>
            </w:r>
          </w:p>
        </w:tc>
      </w:tr>
      <w:tr>
        <w:trPr>
          <w:trHeight w:val="337" w:hRule="atLeast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 w:themeColor="text1"/>
              </w:rPr>
              <w:t>Servidores(as)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pBdr/>
        <w:jc w:val="both"/>
        <w:rPr/>
      </w:pPr>
      <w:r>
        <w:rPr/>
        <w:t>3.2 Caso não haja número suficiente de inscritos para uma categoria profissional, o quantitativo remanescente poderá ser utilizado para a oferta de bolsas para outra categoria.</w:t>
      </w:r>
    </w:p>
    <w:p>
      <w:pPr>
        <w:pStyle w:val="Normal"/>
        <w:widowControl w:val="false"/>
        <w:pBdr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/>
        <w:jc w:val="both"/>
        <w:rPr>
          <w:b/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DAS INSCRIÇÕES </w:t>
      </w:r>
    </w:p>
    <w:p>
      <w:pPr>
        <w:pStyle w:val="Normal"/>
        <w:widowControl w:val="false"/>
        <w:pBdr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4" w:before="9" w:after="0"/>
        <w:jc w:val="both"/>
        <w:rPr/>
      </w:pPr>
      <w:r>
        <w:rPr/>
        <w:t>4.1 A concessão do ressarcimento será destinada a(o) membro(a) ou</w:t>
      </w:r>
      <w:r>
        <w:rPr>
          <w:shd w:fill="F8FAFC" w:val="clear"/>
        </w:rPr>
        <w:t xml:space="preserve"> servidor(a) ocupante de cargo efetivo, comissionado e o cedido à Defensoria Pública do Estado do Maranhão que</w:t>
      </w:r>
      <w:r>
        <w:rPr/>
        <w:t xml:space="preserve"> que se encontre em pleno exercício de suas atividades. </w:t>
      </w:r>
    </w:p>
    <w:p>
      <w:pPr>
        <w:pStyle w:val="Normal"/>
        <w:widowControl w:val="false"/>
        <w:spacing w:lineRule="auto" w:line="240" w:before="5" w:after="0"/>
        <w:jc w:val="both"/>
        <w:rPr/>
      </w:pPr>
      <w:r>
        <w:rPr/>
      </w:r>
    </w:p>
    <w:p>
      <w:pPr>
        <w:pStyle w:val="Normal"/>
        <w:widowControl w:val="false"/>
        <w:spacing w:lineRule="auto" w:line="240" w:before="5" w:after="0"/>
        <w:jc w:val="both"/>
        <w:rPr/>
      </w:pPr>
      <w:r>
        <w:rPr/>
        <w:t xml:space="preserve">4.2 Não poderá participar do certame o(a) membro(a) que: </w:t>
      </w:r>
    </w:p>
    <w:p>
      <w:pPr>
        <w:pStyle w:val="Normal"/>
        <w:widowControl w:val="false"/>
        <w:spacing w:lineRule="auto" w:line="254" w:before="240" w:after="240"/>
        <w:jc w:val="both"/>
        <w:rPr/>
      </w:pPr>
      <w:r>
        <w:rPr/>
        <w:t>I – tenha sofrido pena disciplinar nos últimos 2 (dois) anos;</w:t>
      </w:r>
    </w:p>
    <w:p>
      <w:pPr>
        <w:pStyle w:val="Normal"/>
        <w:widowControl w:val="false"/>
        <w:spacing w:lineRule="auto" w:line="254" w:before="240" w:after="240"/>
        <w:jc w:val="both"/>
        <w:rPr/>
      </w:pPr>
      <w:r>
        <w:rPr/>
        <w:t>II – estiver em gozo de licença para tratamento de saúde ou de interesse particular;</w:t>
      </w:r>
    </w:p>
    <w:p>
      <w:pPr>
        <w:pStyle w:val="Normal"/>
        <w:widowControl w:val="false"/>
        <w:spacing w:lineRule="auto" w:line="254" w:before="240" w:after="240"/>
        <w:jc w:val="both"/>
        <w:rPr/>
      </w:pPr>
      <w:r>
        <w:rPr/>
        <w:t>III – possua pendência em relação às obrigações inerentes a bolsa de estudo de pós-graduação já concedida;</w:t>
      </w:r>
    </w:p>
    <w:p>
      <w:pPr>
        <w:pStyle w:val="Normal"/>
        <w:widowControl w:val="false"/>
        <w:spacing w:lineRule="auto" w:line="254" w:before="240" w:after="240"/>
        <w:jc w:val="both"/>
        <w:rPr/>
      </w:pPr>
      <w:r>
        <w:rPr/>
        <w:t>IV – possua bolsa de estudo de pós-graduação em andamento;</w:t>
      </w:r>
    </w:p>
    <w:p>
      <w:pPr>
        <w:pStyle w:val="Normal"/>
        <w:widowControl w:val="false"/>
        <w:spacing w:lineRule="auto" w:line="240"/>
        <w:ind w:left="7" w:hanging="0"/>
        <w:jc w:val="both"/>
        <w:rPr/>
      </w:pPr>
      <w:r>
        <w:rPr/>
        <w:t>V -  tenha perdido o direito à participação em treinamentos, nos termos da regulamentação pertinente.</w:t>
      </w:r>
    </w:p>
    <w:p>
      <w:pPr>
        <w:pStyle w:val="Normal"/>
        <w:widowControl w:val="false"/>
        <w:spacing w:lineRule="auto" w:line="240"/>
        <w:ind w:left="7" w:hanging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4.3 As inscrições serão realizadas exclusivamente via Internet, através da plataforma virtual de aprendizagem da Escola Superior no período de </w:t>
      </w:r>
      <w:r>
        <w:rPr>
          <w:b/>
          <w:color w:val="000000" w:themeColor="text1"/>
        </w:rPr>
        <w:t>01/06/23 até às 23h59m de 01/07/23</w:t>
      </w:r>
      <w:r>
        <w:rPr>
          <w:color w:val="000000" w:themeColor="text1"/>
        </w:rPr>
        <w:t xml:space="preserve">, </w:t>
      </w:r>
      <w:r>
        <w:rPr/>
        <w:t>mediante o preenchimento e assinatura eletrônica do Formulário de Inscrição constante do ANEXO I deste Edital, devendo o/a candidato/a: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4" w:before="9" w:after="0"/>
        <w:jc w:val="both"/>
        <w:rPr/>
      </w:pPr>
      <w:r>
        <w:rPr/>
        <w:t xml:space="preserve">Acessar o endereço eletrônico </w:t>
      </w:r>
      <w:hyperlink r:id="rId2">
        <w:r>
          <w:rPr>
            <w:color w:val="1155CC"/>
            <w:u w:val="single"/>
          </w:rPr>
          <w:t>https://esdpe.ma.def.br/course/view.php?id=121</w:t>
        </w:r>
      </w:hyperlink>
      <w:r>
        <w:rPr/>
        <w:t xml:space="preserve">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Realizar login com suas credenciais;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Acessar a página do curso e, em seguida, acessar a atividade ‘Anexar documentos para inscrição’;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Fazer o upload, </w:t>
      </w:r>
      <w:r>
        <w:rPr>
          <w:b/>
          <w:u w:val="single"/>
        </w:rPr>
        <w:t>em formato PDF</w:t>
      </w:r>
      <w:r>
        <w:rPr/>
        <w:t>, do Formulário de inscrição (ANEXO I) firmado pelo/a candidato/a, bem como de toda a documentação exigida no item 4.4.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  <w:t>4.4 O pedido deverá ser instruído com as  informações sobre o curso, em especial, área de conhecimento, estrutura curricular, calendário acadêmico, carga horária, duração prevista do curso, dias e horários das aulas, valor da mensalidade e da taxa de matrícula, se houver, além da indicação da relação direta com o tema de interesse institucional escolhido e as possíveis contribuições práticas para a atuação do membro(a) ou servidor(a).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  <w:t>4.5 A Escola Superior da Defensoria Pública do Maranhão, após a realização da inscrição, se entender necessário, poderá solicitar outras informações para fins de instrução do pedido.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  <w:t xml:space="preserve">4.6 O não preenchimento de algum dos campos obrigatórios do Formulário de Inscrição, bem como a ausência ou insuficiência na apresentação da documentação exigida implicará o indeferimento do pedido de inscrição. </w:t>
      </w:r>
    </w:p>
    <w:p>
      <w:pPr>
        <w:pStyle w:val="Normal"/>
        <w:widowControl w:val="false"/>
        <w:pBdr/>
        <w:spacing w:lineRule="auto" w:line="228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28" w:before="5" w:after="0"/>
        <w:jc w:val="both"/>
        <w:rPr/>
      </w:pPr>
      <w:r>
        <w:rPr/>
        <w:t xml:space="preserve">4.7 Os pedidos de inscrição poderão ser cancelados pelo(a) interessado(a) até o último dia do prazo estabelecido no subitem 4.3, mediante envio de </w:t>
      </w:r>
      <w:r>
        <w:rPr>
          <w:i/>
        </w:rPr>
        <w:t xml:space="preserve">e-mail </w:t>
      </w:r>
      <w:r>
        <w:rPr/>
        <w:t xml:space="preserve">para </w:t>
      </w:r>
      <w:hyperlink r:id="rId3">
        <w:r>
          <w:rPr>
            <w:u w:val="single"/>
          </w:rPr>
          <w:t>escolasuperior@ma.def.br</w:t>
        </w:r>
      </w:hyperlink>
      <w:r>
        <w:rPr/>
        <w:t xml:space="preserve"> . </w:t>
      </w:r>
    </w:p>
    <w:p>
      <w:pPr>
        <w:pStyle w:val="Normal"/>
        <w:widowControl w:val="false"/>
        <w:pBdr/>
        <w:spacing w:lineRule="auto" w:line="244" w:before="26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26" w:after="0"/>
        <w:jc w:val="both"/>
        <w:rPr/>
      </w:pPr>
      <w:r>
        <w:rPr/>
        <w:t>4.8 As informações constantes do Formulário de Inscrição serão prestadas sob inteira responsabilidade do(a) candidato(a).</w:t>
      </w:r>
    </w:p>
    <w:p>
      <w:pPr>
        <w:pStyle w:val="Normal"/>
        <w:widowControl w:val="false"/>
        <w:pBdr/>
        <w:spacing w:lineRule="auto" w:line="244" w:before="26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26" w:after="0"/>
        <w:jc w:val="both"/>
        <w:rPr/>
      </w:pPr>
      <w:r>
        <w:rPr/>
        <w:t xml:space="preserve">4.9 A qualquer tempo, caso comprovada a inautenticidade dos documentos e/ou a inveracidade das informações, o(a) membro(a) sofrerá as cominações legais pertinentes. </w:t>
      </w:r>
    </w:p>
    <w:p>
      <w:pPr>
        <w:pStyle w:val="Normal"/>
        <w:widowControl w:val="false"/>
        <w:pBdr/>
        <w:spacing w:lineRule="auto" w:line="244" w:before="26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4" w:before="26" w:after="0"/>
        <w:jc w:val="both"/>
        <w:rPr>
          <w:b/>
          <w:b/>
        </w:rPr>
      </w:pPr>
      <w:r>
        <w:rPr>
          <w:b/>
        </w:rPr>
        <w:t xml:space="preserve">5. DOS CRITÉRIOS DE SELEÇÃO </w:t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5" w:after="0"/>
        <w:jc w:val="both"/>
        <w:rPr>
          <w:color w:val="000000"/>
        </w:rPr>
      </w:pPr>
      <w:r>
        <w:rPr>
          <w:color w:val="000000" w:themeColor="text1"/>
        </w:rPr>
        <w:t xml:space="preserve">5.1 Em caso de número de inscrição superior ao número de vagas no respectivo cargo, terá preferência, sucessivamente, o(a) candidato(a) que atender aos seguintes critérios: 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  <w:t>I - para membros(as):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pacing w:lineRule="auto" w:line="240"/>
        <w:ind w:right="119" w:hanging="0"/>
        <w:jc w:val="both"/>
        <w:rPr>
          <w:color w:val="000000"/>
        </w:rPr>
      </w:pPr>
      <w:r>
        <w:rPr>
          <w:color w:val="000000" w:themeColor="text1"/>
        </w:rPr>
        <w:t>a) ter concorrido e não ter sido contemplado com bolsa no processo seletivo imediatamente anterior;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b) não ter sido beneficiário anteriormente de ressarcimento para fins de estudo;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 xml:space="preserve">c) não ter perdido o direito à participação em treinamentos ofertados pela Escola Superior da Defensoria Pública do Maranhão; 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d) ter mais tempo de serviço na Defensoria Pública do Estado do Maranhão;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e) ter maior idade.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  <w:t>I - para servidores(as):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  <w:t>a) ser chefe de setor;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  <w:t>b) ser servidor(a) do quadro efetivo ou comissionado da Defensoria Pública do Estado do Maranhão;</w:t>
      </w:r>
    </w:p>
    <w:p>
      <w:pPr>
        <w:pStyle w:val="Normal"/>
        <w:widowControl w:val="false"/>
        <w:spacing w:lineRule="auto" w:line="240"/>
        <w:ind w:left="2" w:right="119" w:hanging="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c) ter concorrido e não ter sido contemplado com bolsa no processo seletivo imediatamente anterior;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d) não ter sido beneficiário anteriormente de ressarcimento para fins de estudo;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rPr>
          <w:color w:val="000000"/>
        </w:rPr>
      </w:pPr>
      <w:r>
        <w:rPr>
          <w:color w:val="000000" w:themeColor="text1"/>
        </w:rPr>
        <w:t xml:space="preserve">e) não ter perdido o direito à participação em treinamentos ofertados pela Escola Superior da Defensoria Pública do Maranhão; 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f) ter mais tempo de serviço na Defensoria Pública do Estado do Maranhão;</w:t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</w:r>
    </w:p>
    <w:p>
      <w:pPr>
        <w:pStyle w:val="Normal"/>
        <w:widowControl w:val="false"/>
        <w:shd w:val="clear" w:color="auto" w:fill="F8FAFC"/>
        <w:spacing w:lineRule="auto" w:line="240"/>
        <w:jc w:val="both"/>
        <w:rPr>
          <w:color w:val="000000"/>
        </w:rPr>
      </w:pPr>
      <w:r>
        <w:rPr>
          <w:color w:val="000000" w:themeColor="text1"/>
        </w:rPr>
        <w:t>g) ter maior idade.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  <w:t xml:space="preserve">5.2 O tempo de serviço a que se refere o inciso III do subitem 6.1 será apurado em dias, sendo considerado o tempo averbado na Defensoria Pública do Estado do Maranhão até a data de publicação do presente Edital. 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4" w:before="5" w:after="0"/>
        <w:jc w:val="both"/>
        <w:rPr>
          <w:b/>
          <w:b/>
        </w:rPr>
      </w:pPr>
      <w:r>
        <w:rPr>
          <w:b/>
        </w:rPr>
        <w:t>6 DO RESSARCIMENTO</w:t>
      </w:r>
    </w:p>
    <w:p>
      <w:pPr>
        <w:pStyle w:val="Normal"/>
        <w:widowControl w:val="false"/>
        <w:pBdr/>
        <w:spacing w:lineRule="auto" w:line="244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4" w:before="5" w:after="0"/>
        <w:jc w:val="both"/>
        <w:rPr>
          <w:sz w:val="24"/>
          <w:szCs w:val="24"/>
        </w:rPr>
      </w:pPr>
      <w:r>
        <w:rPr/>
        <w:t xml:space="preserve">6.1 O ressarcimento para atividades de pós-graduação </w:t>
      </w:r>
      <w:r>
        <w:rPr>
          <w:i/>
        </w:rPr>
        <w:t>lato sensu</w:t>
      </w:r>
      <w:r>
        <w:rPr/>
        <w:t xml:space="preserve"> será de até 100% (cem por cento) do valor da mensalidade do curso, limitado ao montante máximo mensal equivalente a </w:t>
      </w:r>
      <w:r>
        <w:rPr>
          <w:color w:val="000000" w:themeColor="text1"/>
        </w:rPr>
        <w:t xml:space="preserve">um quarto do salário mínimo, </w:t>
      </w:r>
      <w:r>
        <w:rPr/>
        <w:t xml:space="preserve">nacionalmente fixado, por participante. </w:t>
      </w:r>
    </w:p>
    <w:p>
      <w:pPr>
        <w:pStyle w:val="Normal"/>
        <w:widowControl w:val="false"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  <w:t>6.2 O pagamento do ressarcimento iniciará no mês em que houver a concessão, sendo vedado o efeito retroativo.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>6.3 O(a) beneficiário(a) ficará obrigado a apresentar, até o 15º (décimo quinto) dia útil do mês subsequente, os comprovantes de pagamento efetuados à instituição de ensino.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>
          <w:sz w:val="24"/>
          <w:szCs w:val="24"/>
        </w:rPr>
      </w:pPr>
      <w:r>
        <w:rPr/>
        <w:t>6.4 O(a) beneficiário(a) deverá apresentar ainda, até o 15º dia dos meses de janeiro e julho, relatórios comprovando a frequência às aulas, declaração das disciplinas cursadas no semestre concluído e resumo das atividades desenvolvidas, tais como palestras, seminários e produção de artigos.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  <w:t>6.5. O ressarcimento será pago mensalmente, após o cumprimento da exigência do item 6.3 deste edital.</w:t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</w:r>
    </w:p>
    <w:p>
      <w:pPr>
        <w:pStyle w:val="Normal"/>
        <w:widowControl w:val="false"/>
        <w:spacing w:lineRule="auto" w:line="228" w:before="3" w:after="0"/>
        <w:jc w:val="both"/>
        <w:rPr>
          <w:sz w:val="24"/>
          <w:szCs w:val="24"/>
        </w:rPr>
      </w:pPr>
      <w:r>
        <w:rPr/>
        <w:t>6.</w:t>
      </w:r>
      <w:r>
        <w:rPr>
          <w:sz w:val="24"/>
          <w:szCs w:val="24"/>
        </w:rPr>
        <w:t xml:space="preserve">6 </w:t>
      </w:r>
      <w:r>
        <w:rPr>
          <w:color w:val="000000" w:themeColor="text1"/>
        </w:rPr>
        <w:t>A quantidade máxima de parcelas mensais fixadas nesta Resolução será de até 18 (dezoito) meses, improrrogáveis</w:t>
      </w:r>
      <w:r>
        <w:rPr/>
        <w:t>.</w:t>
      </w:r>
    </w:p>
    <w:p>
      <w:pPr>
        <w:pStyle w:val="Normal"/>
        <w:widowControl w:val="false"/>
        <w:spacing w:lineRule="auto" w:line="228" w:before="3" w:after="0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/>
        <w:t xml:space="preserve">6.7 Em nenhuma hipótese o ressarcimento custeará o pagamento de disciplina ou de módulo em que o(a) membro(a) não consiga obter aprovação ou que esteja cursando de forma isolada, após a conclusão da carga horária regulamentar do curso. </w:t>
      </w:r>
    </w:p>
    <w:p>
      <w:pPr>
        <w:pStyle w:val="Normal"/>
        <w:widowControl w:val="false"/>
        <w:pBdr/>
        <w:spacing w:lineRule="auto" w:line="240" w:before="9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0" w:before="9" w:after="0"/>
        <w:jc w:val="both"/>
        <w:rPr>
          <w:b/>
          <w:b/>
        </w:rPr>
      </w:pPr>
      <w:r>
        <w:rPr>
          <w:b/>
        </w:rPr>
        <w:t xml:space="preserve">7 DA HOMOLOGAÇÃO E DOS RECURSOS </w:t>
      </w:r>
    </w:p>
    <w:p>
      <w:pPr>
        <w:pStyle w:val="Normal"/>
        <w:widowControl w:val="false"/>
        <w:pBdr/>
        <w:spacing w:lineRule="auto" w:line="240" w:before="9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>7.1 De acordo com os critérios estabelecidos no item 6, caberá à Escola Superior divulgar as listas de classificação provisória e definitiva do certame, podendo qualquer interessado(a) interpor recurso no prazo de 05 (cinco) dias, contados da data de publicação do resultado provisório, mediante cadastramento de requisição própria no sistema Guará.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>7.2 Os recursos deverão ser dirigidos ao Defensor Público Geral do Estado, que, se não os apreciar e decidir no prazo de 10 (dez) dias, deverá encaminhá-lo ao Conselho Superior.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7.3 Os recursos deverão ser instruídos com a indicação do motivo que originar a impetração, a justificativa pormenorizada acerca do fundamento da impugnação e a documentação comprobatória das alegações. </w:t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  <w:t xml:space="preserve">7.3 Não será conhecido o pedido de recurso apresentado fora do prazo estabelecido neste Edital. 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7.4 Findado o prazo fixado no subitem 7.2 e decididos os recursos porventura interpostos, o Defensor Público Geral do Estado homologará o resultado, autorizando a concessão do ressarcimento a(o)(s) membros(as) e servidores(as) classificados(as) mediante portaria. </w:t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/>
        <w:ind w:left="9" w:right="119" w:firstLine="11"/>
        <w:jc w:val="both"/>
        <w:rPr>
          <w:b/>
          <w:b/>
        </w:rPr>
      </w:pPr>
      <w:r>
        <w:rPr/>
        <w:t xml:space="preserve">7.5 Em caso de surgimento de vagas decorrentes de perda do direito ao auxílio ou de conclusão de cursos pelos(as) beneficiários(as), serão convocados(as) os(as) candidatos(as) imediatamente aprovados(as). </w:t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</w:rPr>
      </w:pPr>
      <w:r>
        <w:rPr>
          <w:b/>
        </w:rPr>
        <w:t xml:space="preserve">8 DAS DISPOSIÇÕES FINAIS </w:t>
      </w:r>
    </w:p>
    <w:p>
      <w:pPr>
        <w:pStyle w:val="Normal"/>
        <w:widowControl w:val="false"/>
        <w:pBdr/>
        <w:spacing w:lineRule="auto" w:line="240" w:before="5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8.1 Ocorrendo insuficiência orçamentária, a Defensoria Pública do Estado do Maranhão poderá reduzir o percentual destinado ao ressarcimento por atividade de pós-graduação </w:t>
      </w:r>
      <w:r>
        <w:rPr>
          <w:i/>
        </w:rPr>
        <w:t>lato sensu</w:t>
      </w:r>
      <w:r>
        <w:rPr/>
        <w:t xml:space="preserve">. 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8.2 A constatação, a qualquer tempo, da existência de declarações inexatas ou de irregularidades na documentação apresentada, de tal forma que altere o resultado final da seleção dos(as) candidatos(as) acarretará a imediata interrupção do pagamento do ressarcimento a(o) beneficiário(a), o ressarcimento de seu valor total e a apuração de responsabilidade cabível. </w:t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9" w:after="0"/>
        <w:jc w:val="both"/>
        <w:rPr/>
      </w:pPr>
      <w:r>
        <w:rPr/>
        <w:t xml:space="preserve">8.3 Os(as) beneficiários(as) que incorrerem em algum </w:t>
      </w:r>
      <w:r>
        <w:rPr>
          <w:color w:val="000000" w:themeColor="text1"/>
        </w:rPr>
        <w:t xml:space="preserve">dos casos de perda do ressarcimento por atividade de pós graduação </w:t>
      </w:r>
      <w:r>
        <w:rPr>
          <w:i/>
          <w:color w:val="000000" w:themeColor="text1"/>
        </w:rPr>
        <w:t>lato sensu</w:t>
      </w:r>
      <w:r>
        <w:rPr>
          <w:color w:val="000000" w:themeColor="text1"/>
        </w:rPr>
        <w:t>, elencados na ATO DPGE Nº 19</w:t>
      </w:r>
      <w:bookmarkStart w:id="0" w:name="_GoBack"/>
      <w:bookmarkEnd w:id="0"/>
      <w:r>
        <w:rPr>
          <w:color w:val="000000" w:themeColor="text1"/>
        </w:rPr>
        <w:t xml:space="preserve">, deverão restituir os valores recebidos no semestre em que se der a aplicação da penalidade, integralmente ou de forma parcelada, em no máximo </w:t>
      </w:r>
      <w:r>
        <w:rPr/>
        <w:t xml:space="preserve">06 (seis) pagamentos mensais, ficando impedido de beneficiar-se novamente de bolsa de estudos pelo período de 02 (dois) anos, após haver completada a restituição. 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/>
        <w:t xml:space="preserve">8.4 O beneficiário do ressarcimento por atividade de pós graduação </w:t>
      </w:r>
      <w:r>
        <w:rPr>
          <w:i/>
        </w:rPr>
        <w:t>stricto sensu</w:t>
      </w:r>
      <w:r>
        <w:rPr/>
        <w:t xml:space="preserve"> que for exonerado, demitido, aposentado ou contemplado com licença para trato de interesses particulares ou para acompanhar cônjuge, durante o curso ou nos dois anos seguintes ao seu término, deverá r</w:t>
      </w:r>
      <w:r>
        <w:rPr>
          <w:color w:val="000000"/>
        </w:rPr>
        <w:t>eembolsar os valores percebidos a</w:t>
      </w:r>
      <w:r>
        <w:rPr/>
        <w:t xml:space="preserve"> Defensoria Pública do Estado do Maranhão.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/>
        <w:t>8</w:t>
      </w:r>
      <w:r>
        <w:rPr>
          <w:color w:val="000000"/>
        </w:rPr>
        <w:t>.5 Será de inteira responsabilidade do</w:t>
      </w:r>
      <w:r>
        <w:rPr/>
        <w:t>(a) membro(a)</w:t>
      </w:r>
      <w:r>
        <w:rPr>
          <w:color w:val="000000"/>
        </w:rPr>
        <w:t xml:space="preserve"> interessado(a) o acompanhamento da publicação de todos os resultados e/ou comunicados referentes ao presente certame. </w:t>
      </w:r>
    </w:p>
    <w:p>
      <w:pPr>
        <w:pStyle w:val="Normal"/>
        <w:widowControl w:val="false"/>
        <w:pBdr/>
        <w:spacing w:lineRule="auto" w:line="244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4" w:before="5" w:after="0"/>
        <w:jc w:val="both"/>
        <w:rPr>
          <w:color w:val="000000"/>
        </w:rPr>
      </w:pPr>
      <w:r>
        <w:rPr/>
        <w:t>8</w:t>
      </w:r>
      <w:r>
        <w:rPr>
          <w:color w:val="000000"/>
        </w:rPr>
        <w:t xml:space="preserve">.6 O prazo de validade deste Processo Seletivo será de 01 (um) ano, contado a partir da data de homologação do resultado final. </w:t>
      </w:r>
    </w:p>
    <w:p>
      <w:pPr>
        <w:pStyle w:val="Normal"/>
        <w:widowControl w:val="false"/>
        <w:pBdr/>
        <w:spacing w:lineRule="auto" w:line="240" w:before="5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5" w:after="0"/>
        <w:jc w:val="both"/>
        <w:rPr>
          <w:color w:val="000000"/>
        </w:rPr>
      </w:pPr>
      <w:r>
        <w:rPr/>
        <w:t>8</w:t>
      </w:r>
      <w:r>
        <w:rPr>
          <w:color w:val="000000"/>
        </w:rPr>
        <w:t>.7 Os casos não previstos neste Edital serão resolvidos pel</w:t>
      </w:r>
      <w:r>
        <w:rPr/>
        <w:t>o(a) Defensor(a) Público(a) Geral do Estado</w:t>
      </w:r>
      <w:r>
        <w:rPr>
          <w:color w:val="000000"/>
        </w:rPr>
        <w:t xml:space="preserve">. </w:t>
      </w:r>
    </w:p>
    <w:p>
      <w:pPr>
        <w:pStyle w:val="Normal"/>
        <w:widowControl w:val="false"/>
        <w:pBdr/>
        <w:spacing w:lineRule="auto" w:line="240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9" w:after="0"/>
        <w:jc w:val="both"/>
        <w:rPr>
          <w:color w:val="000000"/>
        </w:rPr>
      </w:pPr>
      <w:r>
        <w:rPr/>
        <w:t>8</w:t>
      </w:r>
      <w:r>
        <w:rPr>
          <w:color w:val="000000"/>
        </w:rPr>
        <w:t xml:space="preserve">.8 Este Edital entrará em vigor na data da sua publicação. </w:t>
      </w:r>
    </w:p>
    <w:p>
      <w:pPr>
        <w:pStyle w:val="Normal"/>
        <w:widowControl w:val="false"/>
        <w:pBdr/>
        <w:spacing w:lineRule="auto" w:line="240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9" w:after="0"/>
        <w:jc w:val="right"/>
        <w:rPr/>
      </w:pPr>
      <w:r>
        <w:rPr>
          <w:color w:val="000000"/>
        </w:rPr>
        <w:t xml:space="preserve">São Luís, </w:t>
      </w:r>
      <w:r>
        <w:rPr/>
        <w:t>29 de maio  de 2023.</w:t>
      </w:r>
    </w:p>
    <w:p>
      <w:pPr>
        <w:pStyle w:val="Normal"/>
        <w:widowControl w:val="false"/>
        <w:pBdr/>
        <w:spacing w:lineRule="auto" w:line="240" w:before="9" w:after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spacing w:lineRule="auto" w:line="240" w:before="9" w:after="0"/>
        <w:jc w:val="both"/>
        <w:rPr/>
      </w:pPr>
      <w:r>
        <w:rPr/>
      </w:r>
    </w:p>
    <w:p>
      <w:pPr>
        <w:pStyle w:val="Normal"/>
        <w:widowControl w:val="false"/>
        <w:pBdr/>
        <w:spacing w:lineRule="auto" w:line="240" w:before="9" w:after="0"/>
        <w:jc w:val="center"/>
        <w:rPr>
          <w:b/>
          <w:b/>
        </w:rPr>
      </w:pPr>
      <w:r>
        <w:rPr>
          <w:b/>
        </w:rPr>
        <w:t>GABRIEL SANTANA FURTADO SOARES</w:t>
      </w:r>
    </w:p>
    <w:p>
      <w:pPr>
        <w:sectPr>
          <w:headerReference w:type="default" r:id="rId4"/>
          <w:type w:val="nextPage"/>
          <w:pgSz w:w="11906" w:h="16838"/>
          <w:pgMar w:left="1440" w:right="1440" w:gutter="0" w:header="0" w:top="1440" w:footer="0" w:bottom="144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pBdr/>
        <w:spacing w:lineRule="auto" w:line="240" w:before="9" w:after="0"/>
        <w:jc w:val="center"/>
        <w:rPr/>
      </w:pPr>
      <w:r>
        <w:rPr/>
        <w:t>Defensor Público Geral do Estado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ANEXO I - FICHA DE INSCRIÇÃO</w:t>
      </w:r>
    </w:p>
    <w:p>
      <w:pPr>
        <w:pStyle w:val="Normal"/>
        <w:spacing w:lineRule="auto" w:line="360"/>
        <w:jc w:val="center"/>
        <w:rPr/>
      </w:pPr>
      <w:r>
        <w:rPr/>
        <w:t>Requerimento de Ressarcimento de Pós Graduação Lato Sensu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HABILITAÇÃO</w:t>
      </w:r>
    </w:p>
    <w:p>
      <w:pPr>
        <w:pStyle w:val="Normal"/>
        <w:spacing w:lineRule="auto" w:line="360"/>
        <w:rPr/>
      </w:pPr>
      <w:r>
        <w:rPr/>
        <w:t>Senhor Defensor Público-Geral,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 ______________________________________________________________________,</w:t>
      </w:r>
    </w:p>
    <w:p>
      <w:pPr>
        <w:pStyle w:val="Normal"/>
        <w:spacing w:lineRule="auto" w:line="360"/>
        <w:jc w:val="both"/>
        <w:rPr/>
      </w:pPr>
      <w:r>
        <w:rPr/>
        <w:t xml:space="preserve">Defensor (a) Público (a) de _____º Classe / Servidor(a) Efetivo/Comissionado/Cedido, Matrícula nº ____________, lotado (a) no Núcleo/Setor ____________________________ venho, perante Vossa Excelência, apresentar </w:t>
      </w:r>
      <w:r>
        <w:rPr>
          <w:b/>
        </w:rPr>
        <w:t xml:space="preserve">HABILITAÇÃO </w:t>
      </w:r>
      <w:r>
        <w:rPr/>
        <w:t>para o I Processo Seletivo para Concessão de Bolsa de Estudos de Pós Graduação Lato Sensu a membros(as) e servidores(as) da Defensoria Pública do Estado do Maranhão.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color w:val="000000"/>
        </w:rPr>
      </w:pPr>
      <w:r>
        <w:rPr/>
        <w:t xml:space="preserve">Declara o (a) habilitando(a), outrossim, que atende às condições legais para habilitação e que conhece os regramentos norteadores do respectivo procedimento, constantes do EDITAL nº 01/2023 e </w:t>
      </w:r>
      <w:r>
        <w:rPr>
          <w:color w:val="000000" w:themeColor="text1"/>
        </w:rPr>
        <w:t>da RESOLUÇÃO Nº 98 - DPGE, DE 14 DE DEZEMBRO DE 2022.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Style w:val="a0"/>
        <w:tblW w:w="90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510"/>
        <w:gridCol w:w="4509"/>
      </w:tblGrid>
      <w:tr>
        <w:trPr/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Documentos anexos: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                      </w:t>
      </w:r>
      <w:r>
        <w:rPr/>
        <w:t>/MA,         de                        de 2023.</w:t>
      </w:r>
    </w:p>
    <w:sectPr>
      <w:headerReference w:type="default" r:id="rId5"/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jc w:val="center"/>
      <w:rPr/>
    </w:pPr>
    <w:r>
      <w:rPr/>
      <w:drawing>
        <wp:inline distT="0" distB="0" distL="0" distR="0">
          <wp:extent cx="1390650" cy="838200"/>
          <wp:effectExtent l="0" t="0" r="0" b="0"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85" r="-48" b="-85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jc w:val="center"/>
      <w:rPr/>
    </w:pPr>
    <w:r>
      <w:rPr/>
      <w:drawing>
        <wp:inline distT="0" distB="0" distL="0" distR="0">
          <wp:extent cx="1390650" cy="838200"/>
          <wp:effectExtent l="0" t="0" r="0" b="0"/>
          <wp:docPr id="2" name="Imagem 2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85" r="-48" b="-85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a004c"/>
    <w:rPr/>
  </w:style>
  <w:style w:type="character" w:styleId="RodapChar" w:customStyle="1">
    <w:name w:val="Rodapé Char"/>
    <w:basedOn w:val="DefaultParagraphFont"/>
    <w:uiPriority w:val="99"/>
    <w:qFormat/>
    <w:rsid w:val="00fa004c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e738f"/>
    <w:rPr>
      <w:rFonts w:ascii="Segoe UI" w:hAnsi="Segoe UI" w:cs="Segoe UI"/>
      <w:sz w:val="18"/>
      <w:szCs w:val="18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a004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a004c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e738f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dpe.ma.def.br/course/view.php?id=121" TargetMode="External"/><Relationship Id="rId3" Type="http://schemas.openxmlformats.org/officeDocument/2006/relationships/hyperlink" Target="mailto:escolasuperior@ma.def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LibreOffice/7.4.5.1$Windows_X86_64 LibreOffice_project/9c0871452b3918c1019dde9bfac75448afc4b57f</Application>
  <AppVersion>15.0000</AppVersion>
  <Pages>6</Pages>
  <Words>1818</Words>
  <Characters>10304</Characters>
  <CharactersWithSpaces>12129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2023-05-23T15:05:00Z</dcterms:created>
  <dc:creator/>
  <dc:description/>
  <dc:language>pt-BR</dc:language>
  <cp:lastModifiedBy/>
  <cp:lastPrinted>2023-05-23T18:26:00Z</cp:lastPrinted>
  <dcterms:modified xsi:type="dcterms:W3CDTF">2023-07-07T15:59:00Z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