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003/2023</w:t>
      </w:r>
    </w:p>
    <w:p w:rsidR="00000000" w:rsidDel="00000000" w:rsidP="00000000" w:rsidRDefault="00000000" w:rsidRPr="00000000" w14:paraId="00000002">
      <w:pPr>
        <w:spacing w:after="16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93.309326171875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LATO SENSU</w:t>
      </w:r>
      <w:r w:rsidDel="00000000" w:rsidR="00000000" w:rsidRPr="00000000">
        <w:rPr>
          <w:b w:val="1"/>
          <w:rtl w:val="0"/>
        </w:rPr>
        <w:t xml:space="preserve"> A(OS) MEMBROS(AS) E SERVIDORES(AS)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240" w:line="259.2000000000001" w:lineRule="auto"/>
        <w:ind w:left="0" w:firstLine="0"/>
        <w:jc w:val="both"/>
        <w:rPr>
          <w:b w:val="1"/>
          <w:smallCaps w:val="1"/>
          <w:highlight w:val="white"/>
        </w:rPr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PARA CONCESSÃO DE BOLSA DE ESTUDOS PARA CURSOS DE PÓS-GRADUAÇÃO </w:t>
      </w:r>
      <w:r w:rsidDel="00000000" w:rsidR="00000000" w:rsidRPr="00000000">
        <w:rPr>
          <w:b w:val="1"/>
          <w:i w:val="1"/>
          <w:rtl w:val="0"/>
        </w:rPr>
        <w:t xml:space="preserve">LATO SENSU</w:t>
      </w:r>
      <w:r w:rsidDel="00000000" w:rsidR="00000000" w:rsidRPr="00000000">
        <w:rPr>
          <w:b w:val="1"/>
          <w:rtl w:val="0"/>
        </w:rPr>
        <w:t xml:space="preserve"> A(OS) MEMBROS(AS) E SERVIDORES(AS) DA DEFENSORIA PÚBLICA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A LISTA DE CLASSIFICAÇÃO DEFINITIVA DO PROCESSO SELETIVO (EDITAL Nº 01/2023)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CONVOCAR os(as) candidatos(as) aprovados(as) a anexarem os documentos de vínculo com a instituição promotora do curso de pós-graduação </w:t>
      </w:r>
      <w:r w:rsidDel="00000000" w:rsidR="00000000" w:rsidRPr="00000000">
        <w:rPr>
          <w:b w:val="1"/>
          <w:i w:val="1"/>
          <w:rtl w:val="0"/>
        </w:rPr>
        <w:t xml:space="preserve">lato sensu</w:t>
      </w:r>
      <w:r w:rsidDel="00000000" w:rsidR="00000000" w:rsidRPr="00000000">
        <w:rPr>
          <w:rtl w:val="0"/>
        </w:rPr>
        <w:t xml:space="preserve"> até o dia </w:t>
      </w:r>
      <w:r w:rsidDel="00000000" w:rsidR="00000000" w:rsidRPr="00000000">
        <w:rPr>
          <w:b w:val="1"/>
          <w:rtl w:val="0"/>
        </w:rPr>
        <w:t xml:space="preserve">20 de julho de 2023,</w:t>
      </w:r>
      <w:r w:rsidDel="00000000" w:rsidR="00000000" w:rsidRPr="00000000">
        <w:rPr>
          <w:b w:val="1"/>
          <w:rtl w:val="0"/>
        </w:rPr>
        <w:t xml:space="preserve"> às 23h59m</w:t>
      </w:r>
      <w:r w:rsidDel="00000000" w:rsidR="00000000" w:rsidRPr="00000000">
        <w:rPr>
          <w:rtl w:val="0"/>
        </w:rPr>
        <w:t xml:space="preserve">, conforme Art. 6º, I, do ATO DPGE Nº 019 – DPGE, DE 23 DE MAIO DE 2023, devendo o/a candidato/a:</w:t>
      </w:r>
    </w:p>
    <w:p w:rsidR="00000000" w:rsidDel="00000000" w:rsidP="00000000" w:rsidRDefault="00000000" w:rsidRPr="00000000" w14:paraId="00000009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a) Acessar a página do Programa de Bolsas de Pós-Graduação </w:t>
      </w:r>
      <w:r w:rsidDel="00000000" w:rsidR="00000000" w:rsidRPr="00000000">
        <w:rPr>
          <w:i w:val="1"/>
          <w:rtl w:val="0"/>
        </w:rPr>
        <w:t xml:space="preserve">Lato Sensu</w:t>
      </w:r>
      <w:r w:rsidDel="00000000" w:rsidR="00000000" w:rsidRPr="00000000">
        <w:rPr>
          <w:rtl w:val="0"/>
        </w:rPr>
        <w:t xml:space="preserve">, através do seguinte endereço eletrônico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https://esdpe.ma.def.br/course/view.php?id=121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b) Realizar login com suas credenciais;</w:t>
      </w:r>
    </w:p>
    <w:p w:rsidR="00000000" w:rsidDel="00000000" w:rsidP="00000000" w:rsidRDefault="00000000" w:rsidRPr="00000000" w14:paraId="0000000B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c) Acessar a atividade ‘</w:t>
      </w:r>
      <w:r w:rsidDel="00000000" w:rsidR="00000000" w:rsidRPr="00000000">
        <w:rPr>
          <w:b w:val="1"/>
          <w:rtl w:val="0"/>
        </w:rPr>
        <w:t xml:space="preserve">Anexar documentos de vínculo</w:t>
      </w:r>
      <w:r w:rsidDel="00000000" w:rsidR="00000000" w:rsidRPr="00000000">
        <w:rPr>
          <w:rtl w:val="0"/>
        </w:rPr>
        <w:t xml:space="preserve">’;</w:t>
      </w:r>
    </w:p>
    <w:p w:rsidR="00000000" w:rsidDel="00000000" w:rsidP="00000000" w:rsidRDefault="00000000" w:rsidRPr="00000000" w14:paraId="0000000C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d) Fazer o upload, em formato PDF, dos seguintes documentos:</w:t>
      </w:r>
    </w:p>
    <w:p w:rsidR="00000000" w:rsidDel="00000000" w:rsidP="00000000" w:rsidRDefault="00000000" w:rsidRPr="00000000" w14:paraId="0000000D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- Contrato com a instituição de ensino e o comprovante de matrícula;</w:t>
      </w:r>
    </w:p>
    <w:p w:rsidR="00000000" w:rsidDel="00000000" w:rsidP="00000000" w:rsidRDefault="00000000" w:rsidRPr="00000000" w14:paraId="0000000E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- Boleto referente à mensalidade do mês de julho de 2023;</w:t>
      </w:r>
    </w:p>
    <w:p w:rsidR="00000000" w:rsidDel="00000000" w:rsidP="00000000" w:rsidRDefault="00000000" w:rsidRPr="00000000" w14:paraId="0000000F">
      <w:pPr>
        <w:spacing w:after="160" w:line="259" w:lineRule="auto"/>
        <w:ind w:left="1133.858267716535" w:firstLine="0"/>
        <w:jc w:val="both"/>
        <w:rPr/>
      </w:pPr>
      <w:r w:rsidDel="00000000" w:rsidR="00000000" w:rsidRPr="00000000">
        <w:rPr>
          <w:rtl w:val="0"/>
        </w:rPr>
        <w:t xml:space="preserve">- Comprovante de pagamento referente à mensalidade do mês de julho de 2023.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12">
      <w:pPr>
        <w:spacing w:after="160" w:before="240" w:line="259.2000000000001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São Luís, 17 de julho de 2023.</w:t>
      </w:r>
    </w:p>
    <w:p w:rsidR="00000000" w:rsidDel="00000000" w:rsidP="00000000" w:rsidRDefault="00000000" w:rsidRPr="00000000" w14:paraId="00000014">
      <w:pPr>
        <w:spacing w:after="16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40" w:lineRule="auto"/>
        <w:ind w:left="0" w:firstLine="0"/>
        <w:jc w:val="center"/>
        <w:rPr/>
        <w:sectPr>
          <w:headerReference r:id="rId8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7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8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rtl w:val="0"/>
        </w:rPr>
        <w:t xml:space="preserve">LISTA DE CLASSIFICAÇÃO DEFINITIVA</w:t>
      </w:r>
    </w:p>
    <w:tbl>
      <w:tblPr>
        <w:tblStyle w:val="Table1"/>
        <w:tblW w:w="99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5025"/>
        <w:gridCol w:w="2115"/>
        <w:gridCol w:w="1755"/>
        <w:tblGridChange w:id="0">
          <w:tblGrid>
            <w:gridCol w:w="1020"/>
            <w:gridCol w:w="5025"/>
            <w:gridCol w:w="2115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DE SOUSA OLIVEIRA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460.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CICERO SAMPAIO DE LACERDA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PATRICIA PEREIRA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DEFENSOR(A) PÚBLICO(A)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ANTONIO FELIPE ARAÚJO RIBEIRO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NAZYLLE MATOS SERRA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CORTES FONSECA DE ANDRADE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LIVIA GUANARÉ BARBOSA BORGES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LUIZ ROBERTO DA COSTA GOMES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TALLYSON GUILHERME SOUZA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ITALO VIEGAS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HIGINA RIBEIRO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80" w:before="280" w:line="240" w:lineRule="auto"/>
        <w:ind w:left="0" w:firstLine="0"/>
        <w:jc w:val="center"/>
        <w:rPr>
          <w:b w:val="1"/>
        </w:rPr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tyjcw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80" w:before="280" w:line="240" w:lineRule="auto"/>
        <w:ind w:left="0" w:firstLine="0"/>
        <w:jc w:val="center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dpe.ma.def.br/course/view.php?id=121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Pojb1M8xL6ombYYaHKRXk/UTQ==">CgMxLjAyCWguMzBqMHpsbDIJaC4xZm9iOXRlMgloLjN6bnlzaDcyCWguMmV0OTJwMDIIaC50eWpjd3QyCWguM2R5NnZrbTgAciExYnhXdFVRcGFENnBBcGEzMHlnMlBLdldlb1A0dVRhRE0=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