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003/2023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PROCESSO SELETIVO SUPLEMENTAR PARA ESTAGIÁRIO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CONVÊNIO SICONV Nº 880896/2028/DIRPP/DEPEN - PROJETO FORTALECIMENTO DA ASSISTÊNCIA JURÍDICA E IMPLANTAÇÃO DA VISITA VIRTUAL PARA AS PESSOAS PRIVADAS DE LIBERDADE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CONVÊNIO PLATAFORMA + BRASIL Nº 936448/2022 - PROJETO EU &amp; ELA REPENSANDO O GÊNERO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1°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PROCESSO SELETIVO SUPLEMENTAR PARA ESTAGIÁRIO do CONVÊNIO SICONV Nº 880896/2028/DIRPP/DEPEN - PROJETO FORTALECIMENTO DA ASSISTÊNCIA JURÍDICA E IMPLANTAÇÃO DA VISITA VIRTUAL PARA AS PESSOAS PRIVADAS DE LIBERDADE E CONVÊNIO PLATAFORMA + BRASIL Nº 936448/2022 - PROJETO EU &amp; ELA REPENSANDO O GÊNERO </w:t>
      </w:r>
      <w:r w:rsidDel="00000000" w:rsidR="00000000" w:rsidRPr="00000000">
        <w:rPr>
          <w:rtl w:val="0"/>
        </w:rPr>
        <w:t xml:space="preserve">resolve: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 </w:t>
      </w: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JULGAMENTO DOS RECURSOS</w:t>
      </w:r>
      <w:r w:rsidDel="00000000" w:rsidR="00000000" w:rsidRPr="00000000">
        <w:rPr>
          <w:rtl w:val="0"/>
        </w:rPr>
        <w:t xml:space="preserve"> em face da Análise de Coeficiente de Rendimento, conforme </w:t>
      </w:r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 do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LISTA DE CONVOCADOS</w:t>
      </w:r>
      <w:r w:rsidDel="00000000" w:rsidR="00000000" w:rsidRPr="00000000">
        <w:rPr>
          <w:rtl w:val="0"/>
        </w:rPr>
        <w:t xml:space="preserve"> para a entrevista,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INFORMAR</w:t>
      </w:r>
      <w:r w:rsidDel="00000000" w:rsidR="00000000" w:rsidRPr="00000000">
        <w:rPr>
          <w:rtl w:val="0"/>
        </w:rPr>
        <w:t xml:space="preserve"> a data de realização das </w:t>
      </w:r>
      <w:r w:rsidDel="00000000" w:rsidR="00000000" w:rsidRPr="00000000">
        <w:rPr>
          <w:b w:val="1"/>
          <w:rtl w:val="0"/>
        </w:rPr>
        <w:t xml:space="preserve">ENTREVISTAS, a serem realizadas</w:t>
      </w:r>
      <w:r w:rsidDel="00000000" w:rsidR="00000000" w:rsidRPr="00000000">
        <w:rPr>
          <w:rtl w:val="0"/>
        </w:rPr>
        <w:t xml:space="preserve"> no dia </w:t>
      </w:r>
      <w:r w:rsidDel="00000000" w:rsidR="00000000" w:rsidRPr="00000000">
        <w:rPr>
          <w:b w:val="1"/>
          <w:rtl w:val="0"/>
        </w:rPr>
        <w:t xml:space="preserve">28 de abril de 2023 das 8:30h às 12h</w:t>
      </w:r>
      <w:r w:rsidDel="00000000" w:rsidR="00000000" w:rsidRPr="00000000">
        <w:rPr>
          <w:rtl w:val="0"/>
        </w:rPr>
        <w:t xml:space="preserve">, de forma virtual, através do link: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https://meet.google.com/vhf-txqx-dyr</w:t>
        </w:r>
      </w:hyperlink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Parágrafo único. As instruções e link de acesso para a plataforma virtual serão encaminhadas para o endereço eletrônico de cada candidato(a).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25 de abril de 2023.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9">
      <w:pPr>
        <w:keepNext w:val="1"/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ANEXO I </w:t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JULGAMENTO DOS RECURSOS EM FACE DA ANÁLISE CURRICULAR </w:t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7410"/>
        <w:tblGridChange w:id="0">
          <w:tblGrid>
            <w:gridCol w:w="15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Nota alterada para 9,99.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 (a) não apresentou a documentação no ato da inscrição.</w:t>
            </w:r>
          </w:p>
        </w:tc>
      </w:tr>
    </w:tbl>
    <w:p w:rsidR="00000000" w:rsidDel="00000000" w:rsidP="00000000" w:rsidRDefault="00000000" w:rsidRPr="00000000" w14:paraId="00000026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28">
      <w:pPr>
        <w:spacing w:line="276" w:lineRule="auto"/>
        <w:ind w:left="320" w:right="60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CONVOCAÇÃO PARA ENTREVISTA</w:t>
      </w:r>
    </w:p>
    <w:p w:rsidR="00000000" w:rsidDel="00000000" w:rsidP="00000000" w:rsidRDefault="00000000" w:rsidRPr="00000000" w14:paraId="00000029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590"/>
        <w:gridCol w:w="1065"/>
        <w:gridCol w:w="1875"/>
        <w:tblGridChange w:id="0">
          <w:tblGrid>
            <w:gridCol w:w="885"/>
            <w:gridCol w:w="4590"/>
            <w:gridCol w:w="1065"/>
            <w:gridCol w:w="187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COROATÁ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VITHÓRYA DE SOUTO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JANILSON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8:30h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ENEZITA JANSEN PEREIRA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8:30h</w:t>
            </w:r>
          </w:p>
        </w:tc>
      </w:tr>
    </w:tbl>
    <w:p w:rsidR="00000000" w:rsidDel="00000000" w:rsidP="00000000" w:rsidRDefault="00000000" w:rsidRPr="00000000" w14:paraId="00000046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590"/>
        <w:gridCol w:w="1065"/>
        <w:gridCol w:w="1875"/>
        <w:tblGridChange w:id="0">
          <w:tblGrid>
            <w:gridCol w:w="885"/>
            <w:gridCol w:w="4590"/>
            <w:gridCol w:w="1065"/>
            <w:gridCol w:w="187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GOVERNADOR NUNES FREIRE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CANADA CAVALCANTE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8:30h</w:t>
            </w:r>
          </w:p>
        </w:tc>
      </w:tr>
    </w:tbl>
    <w:p w:rsidR="00000000" w:rsidDel="00000000" w:rsidP="00000000" w:rsidRDefault="00000000" w:rsidRPr="00000000" w14:paraId="00000057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590"/>
        <w:gridCol w:w="1065"/>
        <w:gridCol w:w="1875"/>
        <w:tblGridChange w:id="0">
          <w:tblGrid>
            <w:gridCol w:w="885"/>
            <w:gridCol w:w="4590"/>
            <w:gridCol w:w="1065"/>
            <w:gridCol w:w="187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IMPERATRIZ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GISELE FERNANDA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8:30h</w:t>
            </w:r>
          </w:p>
        </w:tc>
      </w:tr>
    </w:tbl>
    <w:p w:rsidR="00000000" w:rsidDel="00000000" w:rsidP="00000000" w:rsidRDefault="00000000" w:rsidRPr="00000000" w14:paraId="0000006C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590"/>
        <w:gridCol w:w="1065"/>
        <w:gridCol w:w="1875"/>
        <w:tblGridChange w:id="0">
          <w:tblGrid>
            <w:gridCol w:w="885"/>
            <w:gridCol w:w="4590"/>
            <w:gridCol w:w="1065"/>
            <w:gridCol w:w="187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PEDREIRAS 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MATEUS SILVESTRE SILVA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MIRELLE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8:30h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9:30h</w:t>
            </w:r>
          </w:p>
        </w:tc>
      </w:tr>
    </w:tbl>
    <w:p w:rsidR="00000000" w:rsidDel="00000000" w:rsidP="00000000" w:rsidRDefault="00000000" w:rsidRPr="00000000" w14:paraId="00000091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590"/>
        <w:gridCol w:w="1065"/>
        <w:gridCol w:w="1875"/>
        <w:tblGridChange w:id="0">
          <w:tblGrid>
            <w:gridCol w:w="885"/>
            <w:gridCol w:w="4590"/>
            <w:gridCol w:w="1065"/>
            <w:gridCol w:w="187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SANTA INÊS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HENRIQUE DE ARAUJO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ANARITHA ALVES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 CASTRO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RAQUEL DE ARAUJO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9:30h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RILLERY EDUARDA PASSOS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FRANCISCA JULIANA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KAROLINE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THAYNARA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RAULY HENRIQUE MORENO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CRUZ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FREDSON RUAN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ADRIANO DA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HÁLIDA RAYNARA COSTA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10:30h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SAMIRA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11:30h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IRACEANE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11:30h</w:t>
            </w:r>
          </w:p>
        </w:tc>
      </w:tr>
    </w:tbl>
    <w:p w:rsidR="00000000" w:rsidDel="00000000" w:rsidP="00000000" w:rsidRDefault="00000000" w:rsidRPr="00000000" w14:paraId="000000EA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4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590"/>
        <w:gridCol w:w="1065"/>
        <w:gridCol w:w="1875"/>
        <w:tblGridChange w:id="0">
          <w:tblGrid>
            <w:gridCol w:w="885"/>
            <w:gridCol w:w="4590"/>
            <w:gridCol w:w="1065"/>
            <w:gridCol w:w="1875"/>
          </w:tblGrid>
        </w:tblGridChange>
      </w:tblGrid>
      <w:tr>
        <w:trPr>
          <w:cantSplit w:val="0"/>
          <w:trHeight w:val="484.471779713518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VIANA 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.1784318219582" w:hRule="atLeast"/>
          <w:tblHeader w:val="0"/>
        </w:trPr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LUÍSA FRAZÃO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11:30h</w:t>
            </w:r>
          </w:p>
        </w:tc>
      </w:tr>
      <w:tr>
        <w:trPr>
          <w:cantSplit w:val="0"/>
          <w:trHeight w:val="257.0678410175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 às 11:30h</w:t>
            </w:r>
          </w:p>
        </w:tc>
      </w:tr>
    </w:tbl>
    <w:p w:rsidR="00000000" w:rsidDel="00000000" w:rsidP="00000000" w:rsidRDefault="00000000" w:rsidRPr="00000000" w14:paraId="000000FF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-247649</wp:posOffset>
          </wp:positionV>
          <wp:extent cx="861060" cy="7092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1060" cy="7092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vhf-txqx-dyr?hs=122&amp;authuser=0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