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002/2023</w:t>
      </w:r>
    </w:p>
    <w:p w:rsidR="00000000" w:rsidDel="00000000" w:rsidP="00000000" w:rsidRDefault="00000000" w:rsidRPr="00000000" w14:paraId="00000002">
      <w:pPr>
        <w:spacing w:after="16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93.309326171875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STRICTO SENSU</w:t>
      </w:r>
      <w:r w:rsidDel="00000000" w:rsidR="00000000" w:rsidRPr="00000000">
        <w:rPr>
          <w:b w:val="1"/>
          <w:rtl w:val="0"/>
        </w:rPr>
        <w:t xml:space="preserve"> A(OS) MEMBROS(AS)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1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1" w:lineRule="auto"/>
        <w:ind w:left="0" w:firstLine="0"/>
        <w:jc w:val="both"/>
        <w:rPr>
          <w:b w:val="1"/>
          <w:smallCaps w:val="1"/>
          <w:highlight w:val="white"/>
        </w:rPr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 GERAL DO ESTADO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II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STRICTO SENSU</w:t>
      </w:r>
      <w:r w:rsidDel="00000000" w:rsidR="00000000" w:rsidRPr="00000000">
        <w:rPr>
          <w:b w:val="1"/>
          <w:rtl w:val="0"/>
        </w:rPr>
        <w:t xml:space="preserve"> A(OS) MEMBROS(AS) DA DEFENSORIA PÚBLICA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A LISTA DE CLASSIFICAÇÃO PROVISÓRIA DO PROCESSO SELETIVO (EDITAL Nº 001/2023)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INFORMAR </w:t>
      </w:r>
      <w:r w:rsidDel="00000000" w:rsidR="00000000" w:rsidRPr="00000000">
        <w:rPr>
          <w:rtl w:val="0"/>
        </w:rPr>
        <w:t xml:space="preserve">que os recursos em face da </w:t>
      </w:r>
      <w:r w:rsidDel="00000000" w:rsidR="00000000" w:rsidRPr="00000000">
        <w:rPr>
          <w:b w:val="1"/>
          <w:rtl w:val="0"/>
        </w:rPr>
        <w:t xml:space="preserve">LISTA DE CLASSIFICAÇÃO PROVISÓRIA </w:t>
      </w:r>
      <w:r w:rsidDel="00000000" w:rsidR="00000000" w:rsidRPr="00000000">
        <w:rPr>
          <w:rtl w:val="0"/>
        </w:rPr>
        <w:t xml:space="preserve">deverão ser interpostos eletronicamente, prazo de 05 (cinco) dias, contados da data de publicação dos resultados, mediante cadastramento de requisição própria no sistema Guará, direcionada ao Defensor Público-Geral do Estado do Maranhão.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São Luís, </w:t>
      </w:r>
      <w:r w:rsidDel="00000000" w:rsidR="00000000" w:rsidRPr="00000000">
        <w:rPr>
          <w:highlight w:val="yellow"/>
          <w:rtl w:val="0"/>
        </w:rPr>
        <w:t xml:space="preserve">03 de maio de 2023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6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ind w:left="0" w:firstLine="0"/>
        <w:jc w:val="center"/>
        <w:rPr/>
        <w:sectPr>
          <w:headerReference r:id="rId7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Defensor Público Geral do Estado do Maranhão</w:t>
      </w:r>
    </w:p>
    <w:p w:rsidR="00000000" w:rsidDel="00000000" w:rsidP="00000000" w:rsidRDefault="00000000" w:rsidRPr="00000000" w14:paraId="00000012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3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rtl w:val="0"/>
        </w:rPr>
        <w:t xml:space="preserve">LISTA DE CLASSIFICAÇÃO PROVISÓRIA</w:t>
      </w:r>
    </w:p>
    <w:tbl>
      <w:tblPr>
        <w:tblStyle w:val="Table1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1950"/>
        <w:gridCol w:w="1695"/>
        <w:tblGridChange w:id="0">
          <w:tblGrid>
            <w:gridCol w:w="5400"/>
            <w:gridCol w:w="1950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PETERSON BARROS REGO LEAL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MESTRADO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EURICO LOPES ARRUDA FILHO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DOUTORADO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CASIMIRO REIS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MESTRADO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h54gyGkfmOCWg5Hd2i+Be9eKvw==">AMUW2mWAS1et9sLV6zP/kX7ebQqGsb9EqouVTNAS4SM/fker8E2Pr2Yo2vGb6Ax0jHGO6Qr/2hSuoP+hGfuCD9NISYSyk0C2Exat6iAZozwOo1lP36j4udHBSfgDBeydkoT5R+GZTGvkFtuEO5NQ8kW9l2I9O6k2CnBN2cgr9ifZH4PXxWzVI15rtuM0++87RNXv8KAvy/n0XICJ4sLwEpl97uazJyDVaA==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