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0" w:right="-40.866141732282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005/2022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DEFENSORA PÚBLICA-GERAL DO ESTADO EM EXERCÍCIO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resolve: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-40.8661417322827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DIVULGAR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 os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RECURSOS DEFERIDOS/INDEFERIDOS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em face da questão dissertativa,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 </w:t>
      </w:r>
      <w:r w:rsidDel="00000000" w:rsidR="00000000" w:rsidRPr="00000000">
        <w:rPr>
          <w:rFonts w:ascii="Arial" w:cs="Arial" w:eastAsia="Arial" w:hAnsi="Arial"/>
          <w:rtl w:val="0"/>
        </w:rPr>
        <w:t xml:space="preserve">do edital.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right="-40.866141732282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CONVOCAR </w:t>
      </w:r>
      <w:r w:rsidDel="00000000" w:rsidR="00000000" w:rsidRPr="00000000">
        <w:rPr>
          <w:rFonts w:ascii="Arial" w:cs="Arial" w:eastAsia="Arial" w:hAnsi="Arial"/>
          <w:rtl w:val="0"/>
        </w:rPr>
        <w:t xml:space="preserve">os(as) candidatos(as) aprovados(as) em cotas para pessoas negras para a entrevista com a Comissão de heteroidentificação a ser realizada de forma virtual no dia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09/11/22, a partir das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15:00h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</w:t>
      </w:r>
    </w:p>
    <w:p w:rsidR="00000000" w:rsidDel="00000000" w:rsidP="00000000" w:rsidRDefault="00000000" w:rsidRPr="00000000" w14:paraId="0000000D">
      <w:pPr>
        <w:spacing w:after="0" w:before="0" w:line="240" w:lineRule="auto"/>
        <w:ind w:right="-40.866141732282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As instruções e link de acesso para a plataforma virtual serão encaminhadas para o endereço eletrônico de cada candidato(a).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-40.866141732282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no site da DPE/MA.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-40.8661417322827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03 de novembro de 2022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before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9">
      <w:pPr>
        <w:widowControl w:val="1"/>
        <w:spacing w:after="0" w:before="0" w:line="240" w:lineRule="auto"/>
        <w:jc w:val="center"/>
        <w:rPr>
          <w:rFonts w:ascii="Arial" w:cs="Arial" w:eastAsia="Arial" w:hAnsi="Arial"/>
        </w:rPr>
        <w:sectPr>
          <w:headerReference r:id="rId7" w:type="default"/>
          <w:pgSz w:h="16838" w:w="11906" w:orient="portrait"/>
          <w:pgMar w:bottom="1440.0000000000002" w:top="1440.0000000000002" w:left="1440.0000000000002" w:right="1440.0000000000002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Defensora Pública-Geral do Estado do Maranhão em Exercício</w:t>
      </w:r>
    </w:p>
    <w:p w:rsidR="00000000" w:rsidDel="00000000" w:rsidP="00000000" w:rsidRDefault="00000000" w:rsidRPr="00000000" w14:paraId="0000001A">
      <w:pPr>
        <w:widowControl w:val="1"/>
        <w:spacing w:after="240" w:before="40" w:line="276" w:lineRule="auto"/>
        <w:ind w:left="0" w:right="60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1C">
      <w:pPr>
        <w:widowControl w:val="1"/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DIREITO</w:t>
      </w:r>
    </w:p>
    <w:tbl>
      <w:tblPr>
        <w:tblStyle w:val="Table1"/>
        <w:tblW w:w="9716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4115.5"/>
        <w:gridCol w:w="4115.5"/>
        <w:tblGridChange w:id="0">
          <w:tblGrid>
            <w:gridCol w:w="1485"/>
            <w:gridCol w:w="4115.5"/>
            <w:gridCol w:w="4115.5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JULGAMENTO DOS RECURSOS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27508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JOSELIA BEZERRA SOUSA DE ARAUJO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Indeferido. A resposta do candidato(a) não contemplou de forma satisfatória todos os itens previstos no espelho de correção para fins de elevação da nota.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27815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DAVYD MARCELO NEVES CORREA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 para alterar a nota do(a) candidato(a) na questão subjetiva para 2,5pt.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1"/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ADMINISTRAÇÃO</w:t>
      </w:r>
    </w:p>
    <w:tbl>
      <w:tblPr>
        <w:tblStyle w:val="Table2"/>
        <w:tblW w:w="9705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4080"/>
        <w:gridCol w:w="4110"/>
        <w:tblGridChange w:id="0">
          <w:tblGrid>
            <w:gridCol w:w="1515"/>
            <w:gridCol w:w="4080"/>
            <w:gridCol w:w="411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JULGAMENTO DOS RECURSOS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27860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ADRIANA COSTA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Edital republicado para retificar o status dos(as) candidatos(as) que alcançaram a nota mínima para aprovação(a).</w:t>
            </w:r>
          </w:p>
        </w:tc>
      </w:tr>
    </w:tbl>
    <w:p w:rsidR="00000000" w:rsidDel="00000000" w:rsidP="00000000" w:rsidRDefault="00000000" w:rsidRPr="00000000" w14:paraId="0000002E">
      <w:pPr>
        <w:widowControl w:val="1"/>
        <w:spacing w:after="1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2200275</wp:posOffset>
          </wp:positionH>
          <wp:positionV relativeFrom="paragraph">
            <wp:posOffset>66675</wp:posOffset>
          </wp:positionV>
          <wp:extent cx="1109345" cy="75755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pt-PT" w:eastAsia="pt-PT" w:val="pt-PT"/>
    </w:rPr>
  </w:style>
  <w:style w:type="paragraph" w:styleId="Ttulo1">
    <w:name w:val="Heading 1"/>
    <w:basedOn w:val="Normal"/>
    <w:uiPriority w:val="1"/>
    <w:qFormat w:val="1"/>
    <w:pPr>
      <w:ind w:left="328" w:hanging="0"/>
      <w:jc w:val="both"/>
      <w:outlineLvl w:val="0"/>
    </w:pPr>
    <w:rPr>
      <w:b w:val="1"/>
      <w:bCs w:val="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B23D8C"/>
    <w:pPr>
      <w:keepNext w:val="1"/>
      <w:keepLines w:val="1"/>
      <w:spacing w:after="0" w:before="40"/>
      <w:outlineLvl w:val="4"/>
    </w:pPr>
    <w:rPr>
      <w:rFonts w:ascii="Cambria" w:cs="" w:eastAsia="" w:hAnsi="Cambria" w:asciiTheme="majorHAnsi" w:cstheme="majorBidi" w:eastAsiaTheme="majorEastAsia" w:hAnsiTheme="majorHAnsi"/>
      <w:color w:val="365f91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basedOn w:val="DefaultParagraphFont"/>
    <w:uiPriority w:val="99"/>
    <w:unhideWhenUsed w:val="1"/>
    <w:rsid w:val="00B23D8C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 w:val="1"/>
    <w:rsid w:val="00BE7057"/>
    <w:rPr>
      <w:rFonts w:ascii="Times New Roman" w:cs="Times New Roman" w:eastAsia="Times New Roman" w:hAnsi="Times New Roman"/>
      <w:lang w:bidi="pt-PT" w:eastAsia="pt-PT" w:val="pt-PT"/>
    </w:rPr>
  </w:style>
  <w:style w:type="character" w:styleId="Ttulo5Char" w:customStyle="1">
    <w:name w:val="Título 5 Char"/>
    <w:basedOn w:val="DefaultParagraphFont"/>
    <w:link w:val="Ttulo5"/>
    <w:uiPriority w:val="9"/>
    <w:semiHidden w:val="1"/>
    <w:qFormat w:val="1"/>
    <w:rsid w:val="00B23D8C"/>
    <w:rPr>
      <w:rFonts w:ascii="Cambria" w:cs="" w:eastAsia="" w:hAnsi="Cambria" w:asciiTheme="majorHAnsi" w:cstheme="majorBidi" w:eastAsiaTheme="majorEastAsia" w:hAnsiTheme="majorHAnsi"/>
      <w:color w:val="365f91" w:themeColor="accent1" w:themeShade="0000BF"/>
      <w:lang w:bidi="pt-PT" w:eastAsia="pt-PT"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pPr>
      <w:ind w:left="328" w:hanging="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spacing w:line="258" w:lineRule="exact"/>
      <w:ind w:left="110" w:hanging="0"/>
    </w:pPr>
    <w:rPr/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 w:val="1"/>
    <w:pPr/>
    <w:rPr/>
  </w:style>
  <w:style w:type="paragraph" w:styleId="Rodap">
    <w:name w:val="Footer"/>
    <w:basedOn w:val="Normal"/>
    <w:link w:val="RodapChar"/>
    <w:uiPriority w:val="99"/>
    <w:unhideWhenUsed w:val="1"/>
    <w:rsid w:val="00BE705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BE7057"/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DHfvll0MAKE5y9ySpET7EvtU+g==">AMUW2mVYb8MNNjDI97UHVmFsW1TqSDhPJaDm0RTnnuB55DcrQlCFtnr508azItaF3UqMKyyR0MJhfL2gnmnTqDRWravEf1yxuqLq7P/nf8Fca6xWZieJxsk=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2022-03-07T18:47:00Z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