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ANEXO II - CONVOCAÇÃO ENTREVISTA DE HETEROIDENTIFICAÇÃO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right="-40.8661417322827"/>
        <w:jc w:val="center"/>
        <w:rPr>
          <w:rFonts w:ascii="Arial" w:cs="Arial" w:eastAsia="Arial" w:hAnsi="Arial"/>
          <w:b w:val="1"/>
          <w:color w:val="ff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 PROCESSO SELETIVO UNIFICADO PARA ESTÁGIO DE PÓS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85"/>
        <w:gridCol w:w="1140"/>
        <w:gridCol w:w="5220"/>
        <w:gridCol w:w="1650"/>
        <w:tblGridChange w:id="0">
          <w:tblGrid>
            <w:gridCol w:w="2685"/>
            <w:gridCol w:w="1140"/>
            <w:gridCol w:w="5220"/>
            <w:gridCol w:w="1650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09/11,  15h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GISELE FRAZÃO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04/10/1998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19/01/2004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TELMA REGINA DOS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15/06/1990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 VINICIUS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16/06/2000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ICARO ALEXANDRE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25/01/1989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KAIO 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05/10/1994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GRASIELY DA ROCHA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01/12/2000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SUHELEN MARIA FERREIRA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31/05/1986</w:t>
            </w:r>
          </w:p>
        </w:tc>
      </w:tr>
      <w:tr>
        <w:trPr>
          <w:cantSplit w:val="1"/>
          <w:trHeight w:val="274.9804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ALISSON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18/02/1997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GISELLE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02/08/2001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EMILLY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13/01/2005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THALISON COSTA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15/11/1997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LÍVIAN MARIA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11/03/2002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JOYCIANE SAMPAIO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20/01/1993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DOMINGOS TIAGO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30/12/1995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AILTON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04/05/1985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YASMIM DE JESUS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26/04/2003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20/05/2000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ANDRÉ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15/08/1998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ARIELLA KAREN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22/07/2001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EMERSON DENNIS BELFORT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31/08/2000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21/10/1999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LUCAS GABRIEL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08/11/1999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20/02/2001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20/05/1995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03/10/1997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13/07/2003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VITOR NUNES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09/02/2000</w:t>
            </w:r>
          </w:p>
        </w:tc>
      </w:tr>
    </w:tbl>
    <w:p w:rsidR="00000000" w:rsidDel="00000000" w:rsidP="00000000" w:rsidRDefault="00000000" w:rsidRPr="00000000" w14:paraId="0000007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0.7874015748032" w:top="1700.7874015748032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4098337</wp:posOffset>
          </wp:positionH>
          <wp:positionV relativeFrom="paragraph">
            <wp:posOffset>15887</wp:posOffset>
          </wp:positionV>
          <wp:extent cx="698400" cy="50796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0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pBdr>
        <w:bottom w:color="000000" w:space="0" w:sz="6" w:val="single"/>
      </w:pBdr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83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/AIAeRGxhrHrxoq9DdUZz5umkQ==">AMUW2mWVCksWGcuzsbtW9SkX0DDkjGhtd2RDCz8X4dmVhBjlXS7AqUegTKFvbTR1EGXdDdHq2yQVzjvNQE59qgyVwaEC3E+nKvqlKoshd6zmy0keYzBmhdw=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