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 - RESULTADO ENTREVISTA - GERAL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4590"/>
        <w:gridCol w:w="1500"/>
        <w:gridCol w:w="2355"/>
        <w:gridCol w:w="1530"/>
        <w:gridCol w:w="1215"/>
        <w:tblGridChange w:id="0">
          <w:tblGrid>
            <w:gridCol w:w="800"/>
            <w:gridCol w:w="4590"/>
            <w:gridCol w:w="1500"/>
            <w:gridCol w:w="2355"/>
            <w:gridCol w:w="1530"/>
            <w:gridCol w:w="12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MONTELES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MATHEUS CORREA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FONSECA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RAYSSA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CHAGAS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CRISTINA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LENY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RAFISA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DE ARAUJO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AFk7MAAQ1AyXg2zy70TQ+8+rkQ==">AMUW2mX8yATL7YtDXJ/i/jnVNcWx/JfEyM5MOBfY0pmAsWV4kU1baP5CjL31exahShLTm9G60c6yjfKa+k0YwPAcmuEVGIpyRpta5S1aGI5FEJgsoP9julI=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2022-09-13T09:56:20-03:00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