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PCD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10"/>
        <w:gridCol w:w="4110"/>
        <w:gridCol w:w="1500"/>
        <w:gridCol w:w="1890"/>
        <w:tblGridChange w:id="0">
          <w:tblGrid>
            <w:gridCol w:w="1110"/>
            <w:gridCol w:w="4110"/>
            <w:gridCol w:w="1500"/>
            <w:gridCol w:w="189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MORENO DÁ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CEZAR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JAYANNE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FRANCINALDA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7PfChDXrzgBQ3eSeE2EYFPTYZA==">AMUW2mWfZSP3n7gdSZvAztcWhYuY8det6lH9DLLZPwp60P0f5X7phF6lAjC7iyR7hfhPsfxTvXKxCiiF8NjXJV1Wy46CUwSZXGf4B01tuCEntDq9p1h9X2U=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2022-09-02T10:44:58-03:00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