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spacing w:lineRule="auto" w:line="240" w:before="48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EDITAL Nº 003/2022</w:t>
      </w:r>
    </w:p>
    <w:p>
      <w:pPr>
        <w:pStyle w:val="Normal1"/>
        <w:keepNext w:val="false"/>
        <w:keepLines w:val="false"/>
        <w:spacing w:lineRule="auto" w:line="240" w:before="48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 PROCESSO SELETIVO PARA PROFISSIONAIS - PROJETO CARRETA DOS DIREITOS</w:t>
      </w:r>
    </w:p>
    <w:p>
      <w:pPr>
        <w:pStyle w:val="Normal1"/>
        <w:spacing w:lineRule="auto" w:line="259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SUBDEFENSORA PÚBLICA-GERAL DO ESTADO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 PROCESSO SELETIVO PARA PROFISSIONAIS - PROJETO CARRETA DOS DIREITOS,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resolve:</w:t>
      </w:r>
    </w:p>
    <w:p>
      <w:pPr>
        <w:pStyle w:val="Normal1"/>
        <w:spacing w:lineRule="auto" w:line="259" w:before="24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1º DIVULGAR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as inscrições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DEFERIDAS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INDEFERIDAS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DEFINITIVAMENTE,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presente edital.</w:t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2º DIVULGAR </w:t>
      </w:r>
      <w:r>
        <w:rPr>
          <w:rFonts w:eastAsia="Times New Roman" w:cs="Times New Roman" w:ascii="Times New Roman" w:hAnsi="Times New Roman"/>
          <w:sz w:val="24"/>
          <w:szCs w:val="24"/>
        </w:rPr>
        <w:t>as notas da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ANÁLISE CURRICULAR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presente edital.</w:t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3º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INFORMAR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os recursos em face da Análise Curricular deverão ser interpostos no dia 29/07/2022, através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do formulário</w:t>
      </w:r>
      <w:hyperlink r:id="rId2">
        <w:r>
          <w:rPr>
            <w:rFonts w:eastAsia="Times New Roman" w:cs="Times New Roman" w:ascii="Times New Roman" w:hAnsi="Times New Roman"/>
            <w:b/>
            <w:sz w:val="24"/>
            <w:szCs w:val="24"/>
          </w:rPr>
          <w:t xml:space="preserve"> </w:t>
        </w:r>
      </w:hyperlink>
      <w:hyperlink r:id="rId3">
        <w:r>
          <w:rPr>
            <w:rFonts w:eastAsia="Times New Roman" w:cs="Times New Roman" w:ascii="Times New Roman" w:hAnsi="Times New Roman"/>
            <w:b/>
            <w:color w:val="1155CC"/>
            <w:sz w:val="24"/>
            <w:szCs w:val="24"/>
            <w:u w:val="single"/>
          </w:rPr>
          <w:t>https://forms.gle/vCrprW2ypTS9KF749</w:t>
        </w:r>
      </w:hyperlink>
      <w:r>
        <w:rPr>
          <w:rFonts w:eastAsia="Times New Roman" w:cs="Times New Roman" w:ascii="Times New Roman" w:hAnsi="Times New Roman"/>
          <w:b/>
          <w:sz w:val="24"/>
          <w:szCs w:val="24"/>
        </w:rPr>
        <w:t>.</w:t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§ 1º Não serão deferidos recursos solicitando a inclusão de novos documentos.</w:t>
      </w:r>
    </w:p>
    <w:p>
      <w:pPr>
        <w:pStyle w:val="Normal1"/>
        <w:spacing w:lineRule="auto" w:line="259" w:before="24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4º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no site da Defensoria Pública do Estado do Maranhão.</w:t>
      </w:r>
    </w:p>
    <w:p>
      <w:pPr>
        <w:pStyle w:val="Normal1"/>
        <w:spacing w:lineRule="auto" w:line="259" w:before="24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24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240" w:after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São Luís, 27 de julho de 2022.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spacing w:lineRule="auto" w:line="240" w:before="48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CRISTIANE MARQUES MENDES</w:t>
      </w:r>
    </w:p>
    <w:p>
      <w:pPr>
        <w:pStyle w:val="Normal1"/>
        <w:spacing w:lineRule="auto" w:line="240" w:before="40" w:after="240"/>
        <w:ind w:left="320" w:right="60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Subdefensora Pública-Geral do Estado do Maranhão</w:t>
      </w:r>
    </w:p>
    <w:sectPr>
      <w:headerReference w:type="defaul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center"/>
      <w:rPr>
        <w:sz w:val="20"/>
        <w:szCs w:val="20"/>
      </w:rPr>
    </w:pPr>
    <w:r>
      <w:rPr/>
      <w:drawing>
        <wp:inline distT="0" distB="0" distL="0" distR="0">
          <wp:extent cx="698500" cy="508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vCrprW2ypTS9KF749" TargetMode="External"/><Relationship Id="rId3" Type="http://schemas.openxmlformats.org/officeDocument/2006/relationships/hyperlink" Target="https://forms.gle/vCrprW2ypTS9KF749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134</Words>
  <Characters>766</Characters>
  <CharactersWithSpaces>890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