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ind w:left="56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EDITAL 05/2022</w:t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II PROCESSO SELETIVO UNIFICADO PARA ESTÁGIO DE PÓS-GRADUAÇÃO DA DEFENSORIA PÚBLICA DO ESTADO DO MARANHÃO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DEFENSOR PÚBLICO GERAL DO ESTADO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II PROCESSO SELETIVO UNIFICADO PARA ESTÁGIO DE PÓS-GRADUAÇÃO DA DEFENSORIA PÚBLICA DO ESTADO DO MARANHÃO, </w:t>
      </w:r>
      <w:r>
        <w:rPr>
          <w:rFonts w:eastAsia="Times New Roman" w:cs="Times New Roman" w:ascii="Times New Roman" w:hAnsi="Times New Roman"/>
          <w:sz w:val="24"/>
          <w:szCs w:val="24"/>
        </w:rPr>
        <w:t>resolve:</w:t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1º. DIVULGAR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julgamento dos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recursos interpostos em face da correção das questões dissertativas</w:t>
      </w:r>
      <w:r>
        <w:rPr>
          <w:rFonts w:eastAsia="Times New Roman" w:cs="Times New Roman" w:ascii="Times New Roman" w:hAnsi="Times New Roman"/>
          <w:sz w:val="24"/>
          <w:szCs w:val="24"/>
        </w:rPr>
        <w:t>, conforme ANEXO I do presente edital;</w:t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2º. CONVOCAR </w:t>
      </w:r>
      <w:r>
        <w:rPr>
          <w:rFonts w:eastAsia="Times New Roman" w:cs="Times New Roman" w:ascii="Times New Roman" w:hAnsi="Times New Roman"/>
          <w:sz w:val="24"/>
          <w:szCs w:val="24"/>
        </w:rPr>
        <w:t>os(as) candidatos(as)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aprovados(as) inscritos(as) em cotas para pessoas negras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para as entrevistas com a Comissão de Heteroidentificação, conforme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II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do presente edital;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ab/>
        <w:b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Parágrafo primeiro. As entrevistas da Comissão de Heteroidentificação serão realizadas dia 02 de junho de 2022.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Parágrafo segundo. As instruções, horários e link de acesso para a plataforma virtual serão encaminhados para o endereço de e-mail de cada candidato(a) cadastrado na plataforma de seletivos.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right="-56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Art. 3º. </w:t>
      </w:r>
      <w:r>
        <w:rPr>
          <w:rFonts w:eastAsia="Times New Roman" w:cs="Times New Roman" w:ascii="Times New Roman" w:hAnsi="Times New Roman"/>
          <w:sz w:val="24"/>
          <w:szCs w:val="24"/>
        </w:rPr>
        <w:t>O presente Edital será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eastAsia="Times New Roman" w:cs="Times New Roman" w:ascii="Times New Roman" w:hAnsi="Times New Roman"/>
          <w:sz w:val="24"/>
          <w:szCs w:val="24"/>
        </w:rPr>
        <w:t>no site da DPE/MA.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São Luís, 01 de junho de 2022.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5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GABRIEL SANTANA FURTADO SOARES</w:t>
      </w:r>
    </w:p>
    <w:p>
      <w:pPr>
        <w:pStyle w:val="Ttulo2"/>
        <w:keepNext w:val="false"/>
        <w:keepLines w:val="false"/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r43l7tf0scbt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Defensor Público-Geral do Estado do Maranhão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JULGAMENTO DOS RECURSOS EM FACE DA CORREÇÃO DAS QUESTÕES DISSERTATIVAS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64"/>
        <w:gridCol w:w="4335"/>
        <w:gridCol w:w="3030"/>
      </w:tblGrid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INSCRIÇÃO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CANDIDATO/A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RECURSO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20560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CLARA DE ASSIS CARVALHO ROCHA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20505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EMANUELA DE ALMEIDA GALVÃO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21234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JÉSSICA NOGUEIRA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21115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SÂMILLA KELLY FONSÊCA DE MATOS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21187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CEDRIANNY KAROLAYNE LIMA DOS SANTOS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20989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DANIEL SILVA PEREIRA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20839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MARIA LUIZA MIRANDA ALEXANDRE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21495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NADSON DANIEL DE ARAÚJO CABRAL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21558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AMANDA CARDOSO VAZ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20709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ANTONIO JOAO DA SILVA NETO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21387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LAYLA LUZIA SANTANA GUIMARÃES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20539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02124"/>
                <w:sz w:val="24"/>
                <w:szCs w:val="24"/>
                <w:highlight w:val="white"/>
              </w:rPr>
              <w:t>FRANKLIN ROOSEVELT DO NASCIMENTO CAMARA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INDEFERIDO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CONVOCAÇÃO DE CANDIDATOS(AS) APROVADOS(AS) INSCRITOS EM COTAS PARA PESSOAS NEGRAS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GRUPO I - 02 de junho de 2022, 14h às 15h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LUIS FELIPE DIAS CASTRO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MARIA CLARA FERNANDES DA CUNHA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JACILENE ALVES DA SILVA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LUARA CRISTINA DOS SANTOS REIS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VITÓRIA DA SILVA FERREIRA DE LIMA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GUSTAVO BORGES COSTA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LUDMILLA DOS ANJOS PEREIRA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ANDREYNNA BEATRIZ PEREIRA RODRIGUES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GERLUCIA LAGO DA SILVA SERRA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DHIEGO SOUZA PINHEIRO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ANA CLEIDE BARROS FRANÇA CARDOSO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LUCAS GABRIEL DUARTE SANTOS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INGRID FRAZÃO CORRÊA</w:t>
        <w:tab/>
      </w:r>
    </w:p>
    <w:p>
      <w:pPr>
        <w:pStyle w:val="Normal1"/>
        <w:shd w:val="clear" w:fill="FFFFFF"/>
        <w:spacing w:lineRule="auto" w:line="24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hd w:val="clear" w:fill="FFFFFF"/>
        <w:spacing w:lineRule="auto" w:line="24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hd w:val="clear" w:fill="FFFFFF"/>
        <w:spacing w:lineRule="auto" w:line="240"/>
        <w:ind w:left="14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GRUPO II - 02 de junho de 2022, 15h às 16h</w:t>
      </w:r>
    </w:p>
    <w:p>
      <w:pPr>
        <w:pStyle w:val="Normal1"/>
        <w:shd w:val="clear" w:fill="FFFFFF"/>
        <w:spacing w:lineRule="auto" w:line="240"/>
        <w:ind w:left="14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CAMILA OLIVEIRA FONSECA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ANA KAROLINE DA SILVA SANTOS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PAULO ARTHUR PINHEIRO SANTOS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RAFAEL DA SILVA LEITE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DANILO DA SILVA MAGALHÃES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TACIANA FROZ FERREIRA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MARCOS PETERSON BARROS C MARA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ADRYANA REGINA LEAL CARDOSO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KAMILLA RIBEIRO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MATHEUS HALYSON SANTOS MENDES</w:t>
      </w:r>
    </w:p>
    <w:p>
      <w:pPr>
        <w:pStyle w:val="Normal1"/>
        <w:widowControl w:val="false"/>
        <w:numPr>
          <w:ilvl w:val="0"/>
          <w:numId w:val="1"/>
        </w:numPr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WALLINE LARISSA E CASTRO CHAGAS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CAROLINE LAGO DE CARVALHO</w:t>
      </w:r>
    </w:p>
    <w:p>
      <w:pPr>
        <w:pStyle w:val="Normal1"/>
        <w:shd w:val="clear" w:fill="FFFFFF"/>
        <w:spacing w:lineRule="auto" w:line="240"/>
        <w:ind w:left="14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hd w:val="clear" w:fill="FFFFFF"/>
        <w:spacing w:lineRule="auto" w:line="240"/>
        <w:ind w:left="14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59" w:before="0" w:after="160"/>
      <w:ind w:left="567" w:hanging="0"/>
      <w:jc w:val="center"/>
      <w:rPr>
        <w:sz w:val="20"/>
        <w:szCs w:val="20"/>
      </w:rPr>
    </w:pPr>
    <w:r>
      <w:rPr/>
      <w:drawing>
        <wp:inline distT="0" distB="0" distL="0" distR="0">
          <wp:extent cx="616585" cy="4476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pBdr>
        <w:bottom w:val="single" w:sz="6" w:space="0" w:color="000000"/>
      </w:pBdr>
      <w:spacing w:lineRule="auto" w:line="259" w:before="0" w:after="160"/>
      <w:jc w:val="center"/>
      <w:rPr/>
    </w:pPr>
    <w:r>
      <w:rPr>
        <w:rFonts w:eastAsia="Times New Roman" w:cs="Times New Roman" w:ascii="Times New Roman" w:hAnsi="Times New Roman"/>
        <w:color w:val="008000"/>
        <w:sz w:val="20"/>
        <w:szCs w:val="20"/>
      </w:rPr>
      <w:t xml:space="preserve">        </w:t>
    </w:r>
    <w:r>
      <w:rPr>
        <w:rFonts w:eastAsia="Times New Roman" w:cs="Times New Roman" w:ascii="Times New Roman" w:hAnsi="Times New Roman"/>
        <w:color w:val="008000"/>
        <w:sz w:val="20"/>
        <w:szCs w:val="20"/>
      </w:rPr>
      <w:t>Defensoria Pública do Estado do Maranhão</w:t>
    </w:r>
  </w:p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5</Pages>
  <Words>425</Words>
  <Characters>2334</Characters>
  <CharactersWithSpaces>2670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