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  <w:t>EDITAL Nº 001/2023 – CONVÊNIO Nº 880896/2018/DEPEN/MSJP</w:t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color w:val="000000"/>
          <w:sz w:val="21"/>
          <w:szCs w:val="21"/>
        </w:rPr>
      </w:pP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</w:r>
    </w:p>
    <w:p>
      <w:pPr>
        <w:pStyle w:val="Normal"/>
        <w:ind w:left="567" w:hanging="0"/>
        <w:jc w:val="center"/>
        <w:rPr>
          <w:sz w:val="21"/>
          <w:szCs w:val="21"/>
        </w:rPr>
      </w:pPr>
      <w:r>
        <w:rPr>
          <w:rFonts w:eastAsia="Segoe UI" w:ascii="Times New Roman" w:hAnsi="Times New Roman"/>
          <w:b/>
          <w:bCs/>
          <w:caps/>
          <w:color w:val="000000" w:themeColor="text1"/>
          <w:sz w:val="21"/>
          <w:szCs w:val="21"/>
          <w:shd w:fill="FFFFFF" w:val="clear"/>
        </w:rPr>
        <w:t>IV PROCESSO SELETIVO PARA PROFISSIONAIS E ESTAGIÁRIOS DO PROJETO FORTALECIMENTO DA ASSISTÊNCIA JURÍDICA E IMPLANTAÇÃO DA VISITA VIRTUAL PARA PESSOAS PRIVADAS DE LIBERDADE DO ESTADO DO MARANHÃO</w:t>
      </w:r>
    </w:p>
    <w:p>
      <w:pPr>
        <w:pStyle w:val="Normal"/>
        <w:ind w:left="567" w:hanging="0"/>
        <w:jc w:val="center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firstLine="708"/>
        <w:jc w:val="both"/>
        <w:rPr>
          <w:sz w:val="21"/>
          <w:szCs w:val="21"/>
        </w:rPr>
      </w:pPr>
      <w:r>
        <w:rPr>
          <w:rFonts w:eastAsia="Times New Roman" w:ascii="Times New Roman" w:hAnsi="Times New Roman"/>
          <w:b/>
          <w:color w:val="000000"/>
          <w:sz w:val="21"/>
          <w:szCs w:val="21"/>
        </w:rPr>
        <w:t xml:space="preserve">O DEFENSOR PÚBLICO-GERAL DO </w:t>
      </w:r>
      <w:r>
        <w:rPr>
          <w:rFonts w:eastAsia="Times New Roman" w:ascii="Times New Roman" w:hAnsi="Times New Roman"/>
          <w:b/>
          <w:sz w:val="21"/>
          <w:szCs w:val="21"/>
        </w:rPr>
        <w:t>ESTADO DO MARANHÃO</w:t>
      </w:r>
      <w:r>
        <w:rPr>
          <w:rFonts w:eastAsia="Times New Roman" w:ascii="Times New Roman" w:hAnsi="Times New Roman"/>
          <w:sz w:val="21"/>
          <w:szCs w:val="21"/>
        </w:rPr>
        <w:t xml:space="preserve">, no uso de suas atribuições legais, e considerando o </w:t>
      </w:r>
      <w:r>
        <w:rPr>
          <w:rFonts w:eastAsia="Times New Roman" w:ascii="Times New Roman" w:hAnsi="Times New Roman"/>
          <w:bCs/>
          <w:sz w:val="21"/>
          <w:szCs w:val="21"/>
        </w:rPr>
        <w:t>IV Processo Seletivo para Profissionais e Estagiários do Projeto Fortalecimento da Assistência Jurídica e Implantação da Visita Virtual para Pessoas Privadas de Liberdade do Estado do Maranhão</w:t>
      </w:r>
      <w:r>
        <w:rPr>
          <w:rFonts w:eastAsia="Times New Roman" w:ascii="Times New Roman" w:hAnsi="Times New Roman"/>
          <w:b/>
          <w:bCs/>
          <w:sz w:val="21"/>
          <w:szCs w:val="21"/>
        </w:rPr>
        <w:t>,</w:t>
      </w:r>
      <w:r>
        <w:rPr>
          <w:rFonts w:eastAsia="Times New Roman" w:ascii="Times New Roman" w:hAnsi="Times New Roman"/>
          <w:b/>
          <w:sz w:val="21"/>
          <w:szCs w:val="21"/>
        </w:rPr>
        <w:t xml:space="preserve"> RESOLVE: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eastAsia="Times New Roman"/>
          <w:bCs/>
          <w:color w:val="FF0000"/>
          <w:sz w:val="22"/>
          <w:szCs w:val="22"/>
        </w:rPr>
      </w:pPr>
      <w:r>
        <w:rPr>
          <w:rFonts w:eastAsia="Times New Roman" w:ascii="Times New Roman" w:hAnsi="Times New Roman"/>
          <w:bCs/>
          <w:color w:val="FF0000"/>
          <w:sz w:val="22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1º </w:t>
      </w:r>
      <w:r>
        <w:rPr>
          <w:rFonts w:eastAsia="Times New Roman" w:ascii="Times New Roman" w:hAnsi="Times New Roman"/>
          <w:sz w:val="24"/>
          <w:szCs w:val="22"/>
        </w:rPr>
        <w:t xml:space="preserve">Considerando a impossibilidade do Estagiário JEAN CÁSSIO SILVA DE ALMEIDA em assumir a vaga no Núcleo Regional de Coroatá, em virtude da Instituição não ser conveniada com a Defensoria Pública/MA, </w:t>
      </w:r>
      <w:r>
        <w:rPr>
          <w:rFonts w:eastAsia="Times New Roman" w:ascii="Times New Roman" w:hAnsi="Times New Roman"/>
          <w:b/>
          <w:bCs/>
          <w:sz w:val="22"/>
          <w:szCs w:val="22"/>
        </w:rPr>
        <w:t>TORNAR PÚBLICA</w:t>
      </w:r>
      <w:r>
        <w:rPr>
          <w:rFonts w:eastAsia="Times New Roman" w:ascii="Times New Roman" w:hAnsi="Times New Roman"/>
          <w:sz w:val="22"/>
          <w:szCs w:val="22"/>
        </w:rPr>
        <w:t xml:space="preserve"> a convocação do candidato </w:t>
      </w: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  <w:t>MARCOS VINÍCIUS DOS SANTOS VERAS</w:t>
      </w:r>
      <w:r>
        <w:rPr>
          <w:rFonts w:eastAsia="Times New Roman" w:ascii="Times New Roman" w:hAnsi="Times New Roman"/>
          <w:sz w:val="22"/>
          <w:szCs w:val="22"/>
        </w:rPr>
        <w:t>, classificado no cadastro de reserva conforme</w:t>
      </w:r>
      <w:r>
        <w:rPr>
          <w:rFonts w:eastAsia="Times New Roman" w:ascii="Times New Roman" w:hAnsi="Times New Roman"/>
          <w:b/>
          <w:bCs/>
          <w:sz w:val="22"/>
          <w:szCs w:val="22"/>
        </w:rPr>
        <w:t xml:space="preserve"> ANEXO ÚNICO</w:t>
      </w:r>
      <w:r>
        <w:rPr>
          <w:rFonts w:eastAsia="Times New Roman" w:ascii="Times New Roman" w:hAnsi="Times New Roman"/>
          <w:sz w:val="22"/>
          <w:szCs w:val="22"/>
        </w:rPr>
        <w:t>.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4"/>
          <w:szCs w:val="22"/>
        </w:rPr>
      </w:pPr>
      <w:r>
        <w:rPr>
          <w:rFonts w:eastAsia="Times New Roman" w:ascii="Times New Roman" w:hAnsi="Times New Roman"/>
          <w:sz w:val="24"/>
          <w:szCs w:val="22"/>
        </w:rPr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4"/>
          <w:szCs w:val="22"/>
        </w:rPr>
      </w:pPr>
      <w:r>
        <w:rPr>
          <w:rFonts w:eastAsia="Times New Roman" w:ascii="Times New Roman" w:hAnsi="Times New Roman"/>
          <w:sz w:val="22"/>
          <w:szCs w:val="22"/>
        </w:rPr>
        <w:t xml:space="preserve">Art. 2º </w:t>
      </w:r>
      <w:r>
        <w:rPr>
          <w:rFonts w:eastAsia="Times New Roman" w:ascii="Times New Roman" w:hAnsi="Times New Roman"/>
          <w:sz w:val="24"/>
          <w:szCs w:val="22"/>
        </w:rPr>
        <w:t>Considerando a desistência do Estagiário PEDRO HENRIQUE SOUSA DE CARVALHO em assumir a vaga Núcleo Regional de Santa Inês, em virtude de não residir na Cidade da vaga de estágio,</w:t>
      </w:r>
      <w:r>
        <w:rPr>
          <w:rFonts w:eastAsia="Times New Roman" w:ascii="Times New Roman" w:hAnsi="Times New Roman"/>
          <w:b/>
          <w:bCs/>
          <w:sz w:val="22"/>
          <w:szCs w:val="22"/>
        </w:rPr>
        <w:t xml:space="preserve"> TORNAR PÚBLICA</w:t>
      </w:r>
      <w:r>
        <w:rPr>
          <w:rFonts w:eastAsia="Times New Roman" w:ascii="Times New Roman" w:hAnsi="Times New Roman"/>
          <w:sz w:val="22"/>
          <w:szCs w:val="22"/>
        </w:rPr>
        <w:t xml:space="preserve"> a convocação da candidata </w:t>
      </w:r>
      <w:r>
        <w:rPr>
          <w:rFonts w:eastAsia="Times New Roman" w:ascii="Times New Roman" w:hAnsi="Times New Roman"/>
          <w:b/>
          <w:bCs/>
          <w:color w:val="000000"/>
          <w:sz w:val="21"/>
          <w:szCs w:val="21"/>
        </w:rPr>
        <w:t>HELOÍSA DIAS DE MEDEIROS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sz w:val="22"/>
          <w:szCs w:val="22"/>
        </w:rPr>
        <w:t xml:space="preserve">classificados no cadastro de reserva conforme </w:t>
      </w:r>
      <w:r>
        <w:rPr>
          <w:rFonts w:eastAsia="Times New Roman" w:ascii="Times New Roman" w:hAnsi="Times New Roman"/>
          <w:b/>
          <w:bCs/>
          <w:sz w:val="22"/>
          <w:szCs w:val="22"/>
        </w:rPr>
        <w:t>ANEXO ÚNICO</w:t>
      </w:r>
      <w:r>
        <w:rPr>
          <w:rFonts w:eastAsia="Times New Roman" w:ascii="Times New Roman" w:hAnsi="Times New Roman"/>
          <w:sz w:val="22"/>
          <w:szCs w:val="22"/>
        </w:rPr>
        <w:t>.</w:t>
      </w:r>
    </w:p>
    <w:p>
      <w:pPr>
        <w:pStyle w:val="Normal"/>
        <w:ind w:firstLine="737"/>
        <w:jc w:val="both"/>
        <w:rPr>
          <w:rFonts w:ascii="Times New Roman" w:hAnsi="Times New Roman" w:eastAsia="Times New Roman"/>
          <w:sz w:val="24"/>
          <w:szCs w:val="22"/>
        </w:rPr>
      </w:pPr>
      <w:r>
        <w:rPr>
          <w:rFonts w:eastAsia="Times New Roman" w:ascii="Times New Roman" w:hAnsi="Times New Roman"/>
          <w:sz w:val="24"/>
          <w:szCs w:val="22"/>
        </w:rPr>
      </w:r>
    </w:p>
    <w:p>
      <w:pPr>
        <w:pStyle w:val="Normal"/>
        <w:ind w:firstLine="737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Art. 3º </w:t>
      </w:r>
      <w:r>
        <w:rPr>
          <w:rFonts w:eastAsia="Times New Roman" w:ascii="Times New Roman" w:hAnsi="Times New Roman"/>
          <w:color w:val="000000"/>
          <w:sz w:val="24"/>
          <w:szCs w:val="22"/>
        </w:rPr>
        <w:t>Considerando a desistência dos Estagiários VICTOR GABRIEL SOUSA DUTRA e LETÍCIA GABRIELLE ALVES COSTA em assumir a vaga Núcleo de Execução Penal - NEP, em virtude de possuírem vínculo de estagio com esta Defensoria Pública/MA,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 TORNAR PÚBLICA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 a convocação dos candidatos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 xml:space="preserve">ANTÔNIO JERONIMO DE ALMEIDA NETO e JOSEANE SOUSA LIMA, </w:t>
      </w:r>
      <w:r>
        <w:rPr>
          <w:rFonts w:eastAsia="Times New Roman" w:ascii="Times New Roman" w:hAnsi="Times New Roman"/>
          <w:color w:val="000000"/>
          <w:sz w:val="22"/>
          <w:szCs w:val="22"/>
        </w:rPr>
        <w:t xml:space="preserve">classificados no cadastro de reserva conforme </w:t>
      </w:r>
      <w:r>
        <w:rPr>
          <w:rFonts w:eastAsia="Times New Roman" w:ascii="Times New Roman" w:hAnsi="Times New Roman"/>
          <w:b/>
          <w:bCs/>
          <w:color w:val="000000"/>
          <w:sz w:val="22"/>
          <w:szCs w:val="22"/>
        </w:rPr>
        <w:t>ANEXO ÚNICO</w:t>
      </w:r>
      <w:r>
        <w:rPr>
          <w:rFonts w:eastAsia="Times New Roman" w:ascii="Times New Roman" w:hAnsi="Times New Roman"/>
          <w:color w:val="000000"/>
          <w:sz w:val="22"/>
          <w:szCs w:val="22"/>
        </w:rPr>
        <w:t>.</w:t>
      </w:r>
    </w:p>
    <w:p>
      <w:pPr>
        <w:pStyle w:val="Normal"/>
        <w:ind w:firstLine="737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37"/>
        <w:jc w:val="both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</w:r>
    </w:p>
    <w:p>
      <w:pPr>
        <w:pStyle w:val="Normal"/>
        <w:ind w:firstLine="737"/>
        <w:jc w:val="both"/>
        <w:rPr/>
      </w:pPr>
      <w:r>
        <w:rPr/>
      </w:r>
    </w:p>
    <w:p>
      <w:pPr>
        <w:pStyle w:val="ListParagraph"/>
        <w:numPr>
          <w:ilvl w:val="0"/>
          <w:numId w:val="1"/>
        </w:numPr>
        <w:ind w:left="1080" w:hanging="2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Encaminhar os seguintes documentos (originais) digitalizados para o e-mail </w:t>
      </w:r>
      <w:r>
        <w:rPr>
          <w:rFonts w:ascii="Times New Roman" w:hAnsi="Times New Roman"/>
          <w:sz w:val="21"/>
          <w:szCs w:val="21"/>
        </w:rPr>
        <w:t>convenios@ma.def.br,</w:t>
      </w:r>
      <w:r>
        <w:rPr>
          <w:rFonts w:ascii="Times New Roman" w:hAnsi="Times New Roman"/>
          <w:color w:val="000000"/>
          <w:sz w:val="21"/>
          <w:szCs w:val="21"/>
        </w:rPr>
        <w:t xml:space="preserve"> até dia 14 de fevereiro: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a) Carteira de Identidade e CPF;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b) Comprovante de residência;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c) Número de Conta Corrente;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>d) Declaração e Histórico da Faculdade;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e) Certidões dos distribuidores criminais da Justiça Federal e Justiça Estadual ou do Distrito Federal. </w:t>
      </w:r>
    </w:p>
    <w:p>
      <w:pPr>
        <w:pStyle w:val="Normal"/>
        <w:widowControl w:val="false"/>
        <w:spacing w:before="0" w:after="240"/>
        <w:ind w:left="993" w:hanging="0"/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rFonts w:ascii="Times New Roman" w:hAnsi="Times New Roman"/>
          <w:kern w:val="2"/>
          <w:sz w:val="21"/>
          <w:szCs w:val="21"/>
        </w:rPr>
      </w:pPr>
      <w:r>
        <w:rPr>
          <w:rFonts w:ascii="Times New Roman" w:hAnsi="Times New Roman"/>
          <w:kern w:val="2"/>
          <w:sz w:val="21"/>
          <w:szCs w:val="21"/>
        </w:rPr>
        <w:t xml:space="preserve">Art. 4º. O presente Edital será </w:t>
      </w:r>
      <w:r>
        <w:rPr>
          <w:rFonts w:ascii="Times New Roman" w:hAnsi="Times New Roman"/>
          <w:b/>
          <w:bCs/>
          <w:kern w:val="2"/>
          <w:sz w:val="21"/>
          <w:szCs w:val="21"/>
        </w:rPr>
        <w:t xml:space="preserve">PUBLICADO </w:t>
      </w:r>
      <w:r>
        <w:rPr>
          <w:rFonts w:ascii="Times New Roman" w:hAnsi="Times New Roman"/>
          <w:kern w:val="2"/>
          <w:sz w:val="21"/>
          <w:szCs w:val="21"/>
        </w:rPr>
        <w:t>no site da DPE/MA e no DOE.</w:t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240"/>
        <w:ind w:left="709" w:hanging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widowControl w:val="false"/>
        <w:tabs>
          <w:tab w:val="clear" w:pos="420"/>
          <w:tab w:val="center" w:pos="4612" w:leader="none"/>
        </w:tabs>
        <w:spacing w:before="0" w:after="120"/>
        <w:ind w:left="993" w:hanging="0"/>
        <w:jc w:val="right"/>
        <w:rPr>
          <w:sz w:val="22"/>
          <w:szCs w:val="22"/>
        </w:rPr>
      </w:pPr>
      <w:r>
        <w:rPr>
          <w:rFonts w:ascii="Times New Roman" w:hAnsi="Times New Roman"/>
          <w:kern w:val="2"/>
          <w:sz w:val="22"/>
          <w:szCs w:val="22"/>
        </w:rPr>
        <w:t xml:space="preserve">São Luís, </w:t>
      </w:r>
      <w:r>
        <w:rPr>
          <w:rFonts w:ascii="Times New Roman" w:hAnsi="Times New Roman"/>
          <w:color w:val="000000"/>
          <w:kern w:val="2"/>
          <w:sz w:val="22"/>
          <w:szCs w:val="22"/>
        </w:rPr>
        <w:t>09</w:t>
      </w:r>
      <w:r>
        <w:rPr>
          <w:rFonts w:ascii="Times New Roman" w:hAnsi="Times New Roman"/>
          <w:kern w:val="2"/>
          <w:sz w:val="22"/>
          <w:szCs w:val="22"/>
        </w:rPr>
        <w:t xml:space="preserve"> de fevereiro de 2023.</w:t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b/>
          <w:color w:val="000000"/>
          <w:sz w:val="24"/>
        </w:rPr>
        <w:t>GABRIEL SANTANA FURTADO SOARES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4"/>
        </w:rPr>
      </w:pPr>
      <w:r>
        <w:rPr>
          <w:rFonts w:eastAsia="Batang" w:ascii="Times New Roman" w:hAnsi="Times New Roman"/>
          <w:color w:val="000000"/>
          <w:sz w:val="24"/>
          <w:szCs w:val="21"/>
        </w:rPr>
        <w:t>Defensor Público-Geral do Estado do Maranhão</w:t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b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ANEXO ÚNICO</w:t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COROATÁ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Estagiário</w:t>
            </w:r>
            <w:bookmarkStart w:id="1" w:name="_GoBack1"/>
            <w:bookmarkEnd w:id="1"/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Marcos Vinícius dos Santos Veras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SANTA INÊS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Estagiário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eastAsia="Times New Roman" w:ascii="Times New Roman" w:hAnsi="Times New Roman"/>
                <w:color w:val="000000"/>
                <w:sz w:val="21"/>
                <w:szCs w:val="21"/>
              </w:rPr>
              <w:t>Heloísa Dias de Medeiros</w:t>
            </w:r>
          </w:p>
        </w:tc>
      </w:tr>
    </w:tbl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Normal"/>
        <w:spacing w:before="0" w:after="160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tbl>
      <w:tblPr>
        <w:tblW w:w="9360" w:type="dxa"/>
        <w:jc w:val="left"/>
        <w:tblInd w:w="-1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442"/>
        <w:gridCol w:w="2613"/>
        <w:gridCol w:w="4305"/>
      </w:tblGrid>
      <w:tr>
        <w:trPr/>
        <w:tc>
          <w:tcPr>
            <w:tcW w:w="9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SÃO LUÍS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CLASSIFICAÇÃO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CARGO 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CANDIDATO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Estagiário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Antônio Jeronimo de Almeida Neto</w:t>
            </w:r>
          </w:p>
        </w:tc>
      </w:tr>
      <w:tr>
        <w:trPr/>
        <w:tc>
          <w:tcPr>
            <w:tcW w:w="2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6º</w:t>
            </w: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lineRule="auto" w:line="240" w:before="0" w:after="160"/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</w:rPr>
              <w:t>Estagiário</w:t>
            </w:r>
          </w:p>
        </w:tc>
        <w:tc>
          <w:tcPr>
            <w:tcW w:w="4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Joseane Sousa Lima (PCD)</w:t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635" w:right="1256" w:gutter="0" w:header="454" w:top="640" w:footer="0" w:bottom="1077"/>
      <w:pgNumType w:fmt="decimal"/>
      <w:formProt w:val="false"/>
      <w:textDirection w:val="lrTb"/>
      <w:docGrid w:type="default" w:linePitch="360" w:charSpace="6717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tulo11"/>
      <w:pBdr>
        <w:bottom w:val="single" w:sz="12" w:space="1" w:color="000001"/>
      </w:pBdr>
      <w:jc w:val="right"/>
      <w:rPr>
        <w:rFonts w:ascii="Bookman Old Style" w:hAnsi="Bookman Old Style" w:cs="Bookman Old Style"/>
        <w:color w:val="FF0000"/>
        <w:sz w:val="8"/>
        <w:szCs w:val="8"/>
      </w:rPr>
    </w:pPr>
    <w:r>
      <w:rPr>
        <w:rFonts w:cs="Bookman Old Style" w:ascii="Bookman Old Style" w:hAnsi="Bookman Old Style"/>
        <w:color w:val="FF0000"/>
        <w:sz w:val="8"/>
        <w:szCs w:val="8"/>
      </w:rPr>
    </w:r>
  </w:p>
  <w:p>
    <w:pPr>
      <w:pStyle w:val="Normal"/>
      <w:shd w:val="clear" w:color="auto" w:fill="FFFFFF"/>
      <w:jc w:val="center"/>
      <w:rPr>
        <w:rFonts w:ascii="Georgia" w:hAnsi="Georgia" w:eastAsia="Times New Roman"/>
        <w:color w:val="000000"/>
        <w:sz w:val="24"/>
        <w:lang w:eastAsia="pt-BR"/>
      </w:rPr>
    </w:pPr>
    <w:r>
      <w:rPr>
        <w:rFonts w:eastAsia="Times New Roman" w:ascii="Arial Narrow" w:hAnsi="Arial Narrow"/>
        <w:color w:val="3EA93B"/>
        <w:szCs w:val="20"/>
        <w:lang w:eastAsia="pt-BR"/>
      </w:rPr>
      <w:t>Avenida Júnior Coimbra, S/N, Renascença II, São Luís - MA, CEP: 65.077-969</w:t>
    </w:r>
  </w:p>
  <w:p>
    <w:pPr>
      <w:pStyle w:val="Normal"/>
      <w:shd w:val="clear" w:color="auto" w:fill="FFFFFF"/>
      <w:jc w:val="center"/>
      <w:rPr>
        <w:rFonts w:ascii="Bookman Old Style" w:hAnsi="Bookman Old Style"/>
        <w:sz w:val="18"/>
      </w:rPr>
    </w:pPr>
    <w:r>
      <w:rPr>
        <w:rFonts w:eastAsia="Times New Roman" w:ascii="Arial Narrow" w:hAnsi="Arial Narrow"/>
        <w:color w:val="155E8F"/>
        <w:szCs w:val="20"/>
        <w:lang w:eastAsia="pt-BR"/>
      </w:rPr>
      <w:t>https://defensoria.ma.def.br</w:t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>
        <w:color w:val="000000"/>
      </w:rPr>
    </w:pPr>
    <w:r>
      <w:rPr>
        <w:color w:val="000000"/>
      </w:rPr>
      <mc:AlternateContent>
        <mc:Choice Requires="wpg">
          <w:drawing>
            <wp:anchor behindDoc="1" distT="0" distB="0" distL="0" distR="0" simplePos="0" locked="0" layoutInCell="0" allowOverlap="1" relativeHeight="3" wp14:anchorId="7B0DCCF3">
              <wp:simplePos x="0" y="0"/>
              <wp:positionH relativeFrom="margin">
                <wp:align>center</wp:align>
              </wp:positionH>
              <wp:positionV relativeFrom="paragraph">
                <wp:posOffset>585470</wp:posOffset>
              </wp:positionV>
              <wp:extent cx="6019165" cy="95885"/>
              <wp:effectExtent l="0" t="0" r="635" b="0"/>
              <wp:wrapNone/>
              <wp:docPr id="1" name="Grupo 6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19200" cy="95760"/>
                        <a:chOff x="0" y="0"/>
                        <a:chExt cx="6019200" cy="9576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19200" cy="25920"/>
                        </a:xfrm>
                        <a:prstGeom prst="rect">
                          <a:avLst/>
                        </a:prstGeom>
                        <a:solidFill>
                          <a:srgbClr val="42ad3b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82080"/>
                          <a:ext cx="6019200" cy="14040"/>
                        </a:xfrm>
                        <a:prstGeom prst="rect">
                          <a:avLst/>
                        </a:prstGeom>
                        <a:solidFill>
                          <a:srgbClr val="155e8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o 60" style="position:absolute;margin-left:-11.65pt;margin-top:46.1pt;width:473.95pt;height:7.55pt" coordorigin="-233,922" coordsize="9479,151">
              <v:rect id="shape_0" path="m0,0l-2147483645,0l-2147483645,-2147483646l0,-2147483646xe" fillcolor="#42ad3b" stroked="f" o:allowincell="f" style="position:absolute;left:-233;top:922;width:9478;height:40;mso-wrap-style:none;v-text-anchor:middle;mso-position-horizontal:center;mso-position-horizontal-relative:margin">
                <v:fill o:detectmouseclick="t" type="solid" color2="#bd52c4"/>
                <v:stroke color="#3465a4" joinstyle="round" endcap="flat"/>
                <w10:wrap type="none"/>
              </v:rect>
              <v:rect id="shape_0" path="m0,0l-2147483645,0l-2147483645,-2147483646l0,-2147483646xe" fillcolor="#155e8f" stroked="f" o:allowincell="f" style="position:absolute;left:-233;top:1051;width:9478;height:21;mso-wrap-style:none;v-text-anchor:middle;mso-position-horizontal:center;mso-position-horizontal-relative:margin">
                <v:fill o:detectmouseclick="t" type="solid" color2="#eaa170"/>
                <v:stroke color="#3465a4" joinstyle="round" endcap="flat"/>
                <w10:wrap type="none"/>
              </v:rect>
            </v:group>
          </w:pict>
        </mc:Fallback>
      </mc:AlternateContent>
      <w:drawing>
        <wp:anchor behindDoc="0" distT="0" distB="0" distL="114300" distR="114300" simplePos="0" locked="0" layoutInCell="0" allowOverlap="1" relativeHeight="5">
          <wp:simplePos x="0" y="0"/>
          <wp:positionH relativeFrom="page">
            <wp:posOffset>3457575</wp:posOffset>
          </wp:positionH>
          <wp:positionV relativeFrom="paragraph">
            <wp:posOffset>-154940</wp:posOffset>
          </wp:positionV>
          <wp:extent cx="962025" cy="711200"/>
          <wp:effectExtent l="0" t="0" r="0" b="0"/>
          <wp:wrapTopAndBottom/>
          <wp:docPr id="2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654" t="16689" r="8881" b="18839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0"/>
      <w:szCs w:val="24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1"/>
    <w:next w:val="Normal1"/>
    <w:qFormat/>
    <w:pPr>
      <w:keepNext w:val="true"/>
      <w:outlineLvl w:val="1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jc w:val="center"/>
      <w:outlineLvl w:val="4"/>
    </w:pPr>
    <w:rPr>
      <w:rFonts w:ascii="Arial" w:hAnsi="Arial" w:cs="Arial"/>
      <w:b/>
      <w:bCs/>
      <w:sz w:val="16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1Char" w:customStyle="1">
    <w:name w:val="Título 1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CorpodetextoChar" w:customStyle="1">
    <w:name w:val="Corpo de texto Char"/>
    <w:basedOn w:val="DefaultParagraphFont"/>
    <w:qFormat/>
    <w:rPr>
      <w:rFonts w:ascii="Arial" w:hAnsi="Arial" w:eastAsia="Times New Roman" w:cs="Times New Roman"/>
      <w:b/>
      <w:sz w:val="24"/>
      <w:szCs w:val="20"/>
      <w:lang w:eastAsia="pt-BR"/>
    </w:rPr>
  </w:style>
  <w:style w:type="character" w:styleId="Ttulo5Char" w:customStyle="1">
    <w:name w:val="Título 5 Char"/>
    <w:basedOn w:val="DefaultParagraphFont"/>
    <w:qFormat/>
    <w:rPr>
      <w:rFonts w:ascii="Arial" w:hAnsi="Arial" w:eastAsia="Times New Roman" w:cs="Arial"/>
      <w:b/>
      <w:bCs/>
      <w:sz w:val="16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qFormat/>
    <w:rPr>
      <w:rFonts w:ascii="Arial" w:hAnsi="Arial" w:eastAsia="Times New Roman" w:cs="Arial"/>
      <w:sz w:val="24"/>
      <w:szCs w:val="24"/>
      <w:lang w:eastAsia="pt-BR"/>
    </w:rPr>
  </w:style>
  <w:style w:type="character" w:styleId="Linkdainternetvisitado" w:customStyle="1">
    <w:name w:val="Link da internet visitado"/>
    <w:basedOn w:val="DefaultParagraphFont"/>
    <w:qFormat/>
    <w:rPr>
      <w:color w:val="800080"/>
      <w:u w:val="singl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pt-BR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WW8Num9z0" w:customStyle="1">
    <w:name w:val="WW8Num9z0"/>
    <w:qFormat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b/>
      <w:sz w:val="20"/>
      <w:szCs w:val="20"/>
    </w:rPr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15z0" w:customStyle="1">
    <w:name w:val="WW8Num15z0"/>
    <w:qFormat/>
    <w:rPr>
      <w:rFonts w:ascii="Symbol" w:hAnsi="Symbol" w:cs="Symbol"/>
      <w:color w:val="000000"/>
      <w:sz w:val="20"/>
      <w:szCs w:val="20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Teletipo" w:customStyle="1">
    <w:name w:val="Teletipo"/>
    <w:qFormat/>
    <w:rPr>
      <w:rFonts w:ascii="Courier New" w:hAnsi="Courier New" w:eastAsia="Courier New" w:cs="Courier New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1"/>
    <w:qFormat/>
    <w:pPr>
      <w:suppressLineNumbers/>
    </w:pPr>
    <w:rPr>
      <w:rFonts w:cs="Mangal"/>
    </w:rPr>
  </w:style>
  <w:style w:type="paragraph" w:styleId="Ttulododocumento">
    <w:name w:val="Title"/>
    <w:basedOn w:val="Normal1"/>
    <w:next w:val="Corpodetexto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Corpodetexto1" w:customStyle="1">
    <w:name w:val="Corpo de texto1"/>
    <w:basedOn w:val="Normal1"/>
    <w:qFormat/>
    <w:pPr>
      <w:spacing w:lineRule="auto" w:line="288" w:before="0" w:after="140"/>
      <w:jc w:val="both"/>
    </w:pPr>
    <w:rPr>
      <w:rFonts w:ascii="Arial" w:hAnsi="Arial"/>
      <w:b/>
      <w:sz w:val="24"/>
    </w:rPr>
  </w:style>
  <w:style w:type="paragraph" w:styleId="CabealhoeRodap" w:customStyle="1">
    <w:name w:val="Cabeçalho e Rodapé"/>
    <w:basedOn w:val="Normal1"/>
    <w:qFormat/>
    <w:pPr/>
    <w:rPr/>
  </w:style>
  <w:style w:type="paragraph" w:styleId="Cabealho">
    <w:name w:val="Header"/>
    <w:basedOn w:val="Normal1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Rodap">
    <w:name w:val="Footer"/>
    <w:basedOn w:val="Normal1"/>
    <w:uiPriority w:val="99"/>
    <w:pPr>
      <w:tabs>
        <w:tab w:val="clear" w:pos="420"/>
        <w:tab w:val="center" w:pos="4252" w:leader="none"/>
        <w:tab w:val="right" w:pos="8504" w:leader="none"/>
      </w:tabs>
    </w:pPr>
    <w:rPr>
      <w:rFonts w:ascii="Calibri" w:hAnsi="Calibri" w:cs="Calibri"/>
      <w:sz w:val="22"/>
      <w:szCs w:val="22"/>
      <w:lang w:eastAsia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imSun" w:cs="Times New Roman"/>
      <w:color w:val="000000"/>
      <w:kern w:val="0"/>
      <w:sz w:val="20"/>
      <w:szCs w:val="24"/>
      <w:lang w:val="pt-BR" w:eastAsia="en-US" w:bidi="ar-SA"/>
    </w:rPr>
  </w:style>
  <w:style w:type="paragraph" w:styleId="Corpodetextorecuado" w:customStyle="1">
    <w:name w:val="Corpo de texto recuado"/>
    <w:basedOn w:val="Normal1"/>
    <w:qFormat/>
    <w:pPr>
      <w:ind w:firstLine="1440"/>
      <w:jc w:val="both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1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uiPriority w:val="34"/>
    <w:qFormat/>
    <w:pPr>
      <w:spacing w:lineRule="auto" w:line="276" w:before="0" w:after="200"/>
      <w:ind w:left="720" w:hanging="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BodyText2">
    <w:name w:val="Body Text 2"/>
    <w:basedOn w:val="Normal1"/>
    <w:qFormat/>
    <w:pPr>
      <w:jc w:val="both"/>
    </w:pPr>
    <w:rPr>
      <w:rFonts w:ascii="Arial" w:hAnsi="Arial" w:cs="Arial"/>
    </w:rPr>
  </w:style>
  <w:style w:type="paragraph" w:styleId="Contedodatabela" w:customStyle="1">
    <w:name w:val="Conteúdo da tabela"/>
    <w:basedOn w:val="Normal1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Calibri"/>
      <w:color w:val="00000A"/>
      <w:kern w:val="0"/>
      <w:sz w:val="20"/>
      <w:szCs w:val="24"/>
      <w:lang w:val="pt-BR" w:eastAsia="en-US" w:bidi="ar-SA"/>
    </w:rPr>
  </w:style>
  <w:style w:type="paragraph" w:styleId="P30" w:customStyle="1">
    <w:name w:val="P30"/>
    <w:basedOn w:val="Normal1"/>
    <w:qFormat/>
    <w:pPr>
      <w:jc w:val="both"/>
    </w:pPr>
    <w:rPr>
      <w:b/>
      <w:sz w:val="24"/>
    </w:rPr>
  </w:style>
  <w:style w:type="paragraph" w:styleId="Ttulo11" w:customStyle="1">
    <w:name w:val="Título1"/>
    <w:basedOn w:val="Normal"/>
    <w:qFormat/>
    <w:rsid w:val="00c9288c"/>
    <w:pPr>
      <w:jc w:val="center"/>
    </w:pPr>
    <w:rPr>
      <w:rFonts w:ascii="Arial" w:hAnsi="Arial" w:eastAsia="Times New Roman" w:cs="Arial"/>
      <w:b/>
      <w:color w:val="00000A"/>
      <w:sz w:val="24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9" w:customStyle="1">
    <w:name w:val="WW8Num9"/>
    <w:qFormat/>
  </w:style>
  <w:style w:type="numbering" w:styleId="WW8Num2" w:customStyle="1">
    <w:name w:val="WW8Num2"/>
    <w:qFormat/>
  </w:style>
  <w:style w:type="numbering" w:styleId="WW8Num15" w:customStyle="1">
    <w:name w:val="WW8Num15"/>
    <w:qFormat/>
  </w:style>
  <w:style w:type="numbering" w:styleId="WW8Num11" w:customStyle="1">
    <w:name w:val="WW8Num1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2B2B-9331-494F-A0EA-CBA1EBD6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Application>LibreOffice/7.3.1.3$Windows_X86_64 LibreOffice_project/a69ca51ded25f3eefd52d7bf9a5fad8c90b87951</Application>
  <AppVersion>15.0000</AppVersion>
  <Pages>2</Pages>
  <Words>376</Words>
  <Characters>2164</Characters>
  <CharactersWithSpaces>2503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2018-09-21T17:20:00Z</dcterms:created>
  <dc:creator>kparaujo</dc:creator>
  <dc:description/>
  <dc:language>pt-BR</dc:language>
  <cp:lastModifiedBy/>
  <cp:lastPrinted>2023-02-09T09:58:04Z</cp:lastPrinted>
  <dcterms:modified xsi:type="dcterms:W3CDTF">2023-02-09T09:57:07Z</dcterms:modified>
  <cp:revision>315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