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/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00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2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/2023 – CONVÊNIO Nº 880896/2018/DEPEN/MSJP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ind w:left="567" w:hanging="0"/>
        <w:jc w:val="center"/>
        <w:rPr>
          <w:sz w:val="22"/>
          <w:szCs w:val="22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2"/>
          <w:szCs w:val="22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b/>
          <w:color w:val="000000"/>
          <w:sz w:val="22"/>
          <w:szCs w:val="22"/>
        </w:rPr>
        <w:t xml:space="preserve">O DEFENSOR PÚBLICO-GERAL DO </w:t>
      </w:r>
      <w:r>
        <w:rPr>
          <w:rFonts w:eastAsia="Times New Roman" w:ascii="Times New Roman" w:hAnsi="Times New Roman"/>
          <w:b/>
          <w:sz w:val="22"/>
          <w:szCs w:val="22"/>
        </w:rPr>
        <w:t>ESTADO DO MARANHÃO</w:t>
      </w:r>
      <w:r>
        <w:rPr>
          <w:rFonts w:eastAsia="Times New Roman" w:ascii="Times New Roman" w:hAnsi="Times New Roman"/>
          <w:sz w:val="22"/>
          <w:szCs w:val="22"/>
        </w:rPr>
        <w:t xml:space="preserve">, no uso de suas atribuições legais, e considerando o </w:t>
      </w:r>
      <w:r>
        <w:rPr>
          <w:rFonts w:eastAsia="Times New Roman" w:ascii="Times New Roman" w:hAnsi="Times New Roman"/>
          <w:bCs/>
          <w:sz w:val="22"/>
          <w:szCs w:val="22"/>
        </w:rPr>
        <w:t>IV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2"/>
          <w:szCs w:val="22"/>
        </w:rPr>
        <w:t>,</w:t>
      </w:r>
      <w:r>
        <w:rPr>
          <w:rFonts w:eastAsia="Times New Roman" w:ascii="Times New Roman" w:hAnsi="Times New Roman"/>
          <w:b/>
          <w:sz w:val="22"/>
          <w:szCs w:val="22"/>
        </w:rPr>
        <w:t xml:space="preserve"> RESOLVE: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37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color w:val="000000"/>
          <w:sz w:val="22"/>
          <w:szCs w:val="22"/>
        </w:rPr>
        <w:t>Considerando o pedido de desligamento d</w:t>
      </w:r>
      <w:r>
        <w:rPr>
          <w:rFonts w:eastAsia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color w:val="000000"/>
          <w:sz w:val="22"/>
          <w:szCs w:val="22"/>
        </w:rPr>
        <w:t>Assessora jurídica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A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DRIANA COSTA MARINHO,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em virtude de posse em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cargo comissionado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desta Defensoria Pública,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TORNAR PÚBLICA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a convocação do candidato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ZEQUIEL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 B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ARROS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 N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ASCIMENTO,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para do Núcleo Regional de </w:t>
      </w:r>
      <w:r>
        <w:rPr>
          <w:rFonts w:eastAsia="Times New Roman" w:ascii="Times New Roman" w:hAnsi="Times New Roman"/>
          <w:color w:val="000000"/>
          <w:sz w:val="22"/>
          <w:szCs w:val="22"/>
        </w:rPr>
        <w:t>Chapadinha,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classificad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em cadastro de reserva.</w:t>
      </w:r>
    </w:p>
    <w:p>
      <w:pPr>
        <w:pStyle w:val="Normal"/>
        <w:ind w:firstLine="73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firstLine="737"/>
        <w:jc w:val="both"/>
        <w:rPr>
          <w:color w:val="000000"/>
          <w:sz w:val="22"/>
          <w:szCs w:val="22"/>
        </w:rPr>
      </w:pP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Art. </w:t>
      </w:r>
      <w:r>
        <w:rPr>
          <w:rFonts w:eastAsia="Times New Roman" w:ascii="Times New Roman" w:hAnsi="Times New Roman"/>
          <w:color w:val="000000"/>
          <w:sz w:val="22"/>
          <w:szCs w:val="22"/>
        </w:rPr>
        <w:t>2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º Considerando o pedido de desligamento da Estagiária de Direito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JÉSSICA DE JESUS SANTOS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em virtude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Encerramento de contrato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TORNAR PÚBLICA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a convocação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o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candidat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o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ELIAS LEAL SANTOS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, para o Núcleo Regional de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Imperatriz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, classificada em cadastro de reserva.</w:t>
      </w:r>
    </w:p>
    <w:p>
      <w:pPr>
        <w:pStyle w:val="Normal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1080" w:hanging="229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os seguintes documentos (originais) digitalizados para o e-mail convenios@ma.def.br,</w:t>
      </w:r>
      <w:r>
        <w:rPr>
          <w:rFonts w:ascii="Times New Roman" w:hAnsi="Times New Roman"/>
          <w:color w:val="000000"/>
          <w:sz w:val="22"/>
          <w:szCs w:val="22"/>
        </w:rPr>
        <w:t xml:space="preserve"> até dia 1</w:t>
      </w:r>
      <w:r>
        <w:rPr>
          <w:rFonts w:ascii="Times New Roman" w:hAnsi="Times New Roman"/>
          <w:color w:val="000000"/>
          <w:sz w:val="22"/>
          <w:szCs w:val="22"/>
        </w:rPr>
        <w:t>0</w:t>
      </w:r>
      <w:r>
        <w:rPr>
          <w:rFonts w:ascii="Times New Roman" w:hAnsi="Times New Roman"/>
          <w:color w:val="000000"/>
          <w:sz w:val="22"/>
          <w:szCs w:val="22"/>
        </w:rPr>
        <w:t xml:space="preserve"> de </w:t>
      </w:r>
      <w:r>
        <w:rPr>
          <w:rFonts w:ascii="Times New Roman" w:hAnsi="Times New Roman"/>
          <w:color w:val="000000"/>
          <w:sz w:val="22"/>
          <w:szCs w:val="22"/>
        </w:rPr>
        <w:t>março de 2023</w:t>
      </w:r>
      <w:r>
        <w:rPr>
          <w:rFonts w:ascii="Times New Roman" w:hAnsi="Times New Roman"/>
          <w:color w:val="000000"/>
          <w:sz w:val="22"/>
          <w:szCs w:val="22"/>
        </w:rPr>
        <w:t>:</w:t>
      </w:r>
    </w:p>
    <w:p>
      <w:pPr>
        <w:pStyle w:val="Normal"/>
        <w:numPr>
          <w:ilvl w:val="0"/>
          <w:numId w:val="0"/>
        </w:numPr>
        <w:spacing w:before="0" w:after="240"/>
        <w:ind w:left="709" w:hanging="0"/>
        <w:jc w:val="both"/>
        <w:rPr>
          <w:b/>
          <w:b/>
          <w:bCs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    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DOCUMENTOS PROFISSIONA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IS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f) Registro no conselho de classe (OAB);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g) Certidões dos distribuidores criminais da Justiça Federal e Justiça Estadual ou do Distrito Federal.</w:t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</w:t>
      </w:r>
      <w:r>
        <w:rPr>
          <w:rFonts w:ascii="Times New Roman" w:hAnsi="Times New Roman"/>
          <w:kern w:val="2"/>
          <w:sz w:val="22"/>
          <w:szCs w:val="22"/>
        </w:rPr>
        <w:t>3</w:t>
      </w:r>
      <w:r>
        <w:rPr>
          <w:rFonts w:ascii="Times New Roman" w:hAnsi="Times New Roman"/>
          <w:kern w:val="2"/>
          <w:sz w:val="22"/>
          <w:szCs w:val="22"/>
        </w:rPr>
        <w:t xml:space="preserve">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São Luís, </w:t>
      </w:r>
      <w:r>
        <w:rPr>
          <w:rFonts w:ascii="Times New Roman" w:hAnsi="Times New Roman"/>
          <w:color w:val="000000"/>
          <w:kern w:val="2"/>
          <w:sz w:val="22"/>
          <w:szCs w:val="22"/>
        </w:rPr>
        <w:t>0</w:t>
      </w:r>
      <w:r>
        <w:rPr>
          <w:rFonts w:ascii="Times New Roman" w:hAnsi="Times New Roman"/>
          <w:color w:val="000000"/>
          <w:kern w:val="2"/>
          <w:sz w:val="22"/>
          <w:szCs w:val="22"/>
        </w:rPr>
        <w:t>7</w:t>
      </w:r>
      <w:r>
        <w:rPr>
          <w:rFonts w:ascii="Times New Roman" w:hAnsi="Times New Roman"/>
          <w:kern w:val="2"/>
          <w:sz w:val="22"/>
          <w:szCs w:val="22"/>
        </w:rPr>
        <w:t xml:space="preserve"> de </w:t>
      </w:r>
      <w:r>
        <w:rPr>
          <w:rFonts w:ascii="Times New Roman" w:hAnsi="Times New Roman"/>
          <w:kern w:val="2"/>
          <w:sz w:val="22"/>
          <w:szCs w:val="22"/>
        </w:rPr>
        <w:t>março</w:t>
      </w:r>
      <w:r>
        <w:rPr>
          <w:rFonts w:ascii="Times New Roman" w:hAnsi="Times New Roman"/>
          <w:kern w:val="2"/>
          <w:sz w:val="22"/>
          <w:szCs w:val="22"/>
        </w:rPr>
        <w:t xml:space="preserve"> de 2023.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Batang" w:ascii="Times New Roman" w:hAnsi="Times New Roman"/>
          <w:b/>
          <w:color w:val="000000"/>
          <w:sz w:val="22"/>
          <w:szCs w:val="22"/>
        </w:rPr>
        <w:t>GABRIEL SANTANA FURTADO SOARES</w:t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eastAsia="Batang" w:ascii="Times New Roman" w:hAnsi="Times New Roman"/>
          <w:color w:val="000000"/>
          <w:sz w:val="22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CHAPADINHA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bookmarkStart w:id="1" w:name="_GoBack1"/>
            <w:bookmarkEnd w:id="1"/>
            <w:r>
              <w:rPr>
                <w:color w:val="000000"/>
                <w:sz w:val="22"/>
                <w:szCs w:val="22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</w:rPr>
              <w:t xml:space="preserve">Ezequiel Barros Nascimento 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IMPERATRIZ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Estagiário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</w:rPr>
              <w:t>Elias Leal Santos (CN)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6717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4" wp14:anchorId="7B0DCCF3">
              <wp:simplePos x="0" y="0"/>
              <wp:positionH relativeFrom="margin">
                <wp:align>center</wp:align>
              </wp:positionH>
              <wp:positionV relativeFrom="paragraph">
                <wp:posOffset>585470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2440"/>
                          <a:ext cx="6019200" cy="133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46.1pt;width:473.95pt;height:7.5pt" coordorigin="-233,922" coordsize="9479,150">
              <v:rect id="shape_0" path="m0,0l-2147483645,0l-2147483645,-2147483646l0,-2147483646xe" fillcolor="#42ad3b" stroked="f" o:allowincell="f" style="position:absolute;left:-233;top:922;width:9478;height:39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052;width:9478;height:20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2B2B-9331-494F-A0EA-CBA1EBD6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Application>LibreOffice/7.3.1.3$Windows_X86_64 LibreOffice_project/a69ca51ded25f3eefd52d7bf9a5fad8c90b87951</Application>
  <AppVersion>15.0000</AppVersion>
  <Pages>3</Pages>
  <Words>351</Words>
  <Characters>2062</Characters>
  <CharactersWithSpaces>2385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2023-03-07T15:28:58Z</cp:lastPrinted>
  <dcterms:modified xsi:type="dcterms:W3CDTF">2023-03-07T15:37:46Z</dcterms:modified>
  <cp:revision>316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