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EDITAL 00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pt-BR" w:eastAsia="zh-CN" w:bidi="ar-SA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/2021</w:t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bCs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I PROCESSO SELETIVO SIMPLIFICADO para CONTRATAÇÃO TEMPORÁRIA e formação de CADASTRO DE RESERVA, de Estagiários do curso de ENGENHARIA CIVIL, para atuação na CAPITAL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SUBDEFENSOR PÚBLICO GERAL DO ESTADO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 MARANHÃO,</w:t>
      </w:r>
      <w:r>
        <w:rPr>
          <w:rFonts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I PROCESSO SELETIVO SIMPLIFICADO para CONTRATAÇÃO TEMPORÁRIA e formação de CADASTRO DE RESERVA, de Estagiários do curso de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ENGENHARIA CIVIL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, para atuação na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CAPITAL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resolve: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1"/>
        <w:numPr>
          <w:ilvl w:val="0"/>
          <w:numId w:val="4"/>
        </w:numPr>
        <w:spacing w:lineRule="auto" w:line="276" w:before="280" w:after="280"/>
        <w:ind w:left="0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Art. 1º-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 xml:space="preserve">DIVULGAR </w:t>
      </w:r>
      <w:r>
        <w:rPr>
          <w:rFonts w:eastAsia="Calibri" w:cs="Times New Roman" w:ascii="Times New Roman" w:hAnsi="Times New Roman"/>
          <w:b w:val="false"/>
          <w:bCs w:val="false"/>
          <w:color w:val="000000" w:themeColor="text1"/>
          <w:kern w:val="0"/>
          <w:sz w:val="24"/>
          <w:szCs w:val="24"/>
          <w:lang w:val="pt-BR" w:eastAsia="zh-CN" w:bidi="ar-SA"/>
        </w:rPr>
        <w:t>o resultado definitivo d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  <w:lang w:val="pt-BR"/>
        </w:rPr>
        <w:t>a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  <w:t>PROVA OBJETIVA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 xml:space="preserve">,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  <w:lang w:val="pt-BR"/>
        </w:rPr>
        <w:t>conforme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 xml:space="preserve"> ANEXO I </w:t>
      </w:r>
      <w:r>
        <w:rPr>
          <w:rFonts w:eastAsia="Arial" w:cs="Times New Roman" w:ascii="Times New Roman" w:hAnsi="Times New Roman"/>
          <w:b w:val="false"/>
          <w:bCs w:val="false"/>
          <w:color w:val="000000" w:themeColor="text1"/>
          <w:sz w:val="24"/>
          <w:szCs w:val="24"/>
          <w:lang w:val="pt-BR" w:bidi="pt-PT"/>
        </w:rPr>
        <w:t>deste edital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  <w:lang w:val="pt-BR"/>
        </w:rPr>
        <w:t>;</w:t>
      </w:r>
      <w:r>
        <w:rPr>
          <w:rFonts w:eastAsia="" w:cs="Times New Roman" w:ascii="Times New Roman" w:hAnsi="Times New Roman" w:eastAsiaTheme="majorEastAsia"/>
          <w:b w:val="false"/>
          <w:bCs w:val="false"/>
          <w:color w:val="000000" w:themeColor="text1"/>
          <w:sz w:val="24"/>
          <w:szCs w:val="24"/>
          <w:lang w:val="pt-BR"/>
        </w:rPr>
        <w:t xml:space="preserve"> </w:t>
      </w:r>
    </w:p>
    <w:p>
      <w:pPr>
        <w:pStyle w:val="Corpodetexto31"/>
        <w:widowControl/>
        <w:numPr>
          <w:ilvl w:val="0"/>
          <w:numId w:val="5"/>
        </w:numPr>
        <w:suppressAutoHyphens w:val="true"/>
        <w:bidi w:val="0"/>
        <w:spacing w:lineRule="auto" w:line="276" w:before="0" w:after="200"/>
        <w:ind w:left="0" w:right="-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Art.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2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º - INFORMAR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</w:rPr>
        <w:t xml:space="preserve">que as entrevistas serão realizadas no dia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</w:rPr>
        <w:t>23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</w:rPr>
        <w:t xml:space="preserve">/08/2021 as instruções </w:t>
      </w:r>
      <w:r>
        <w:rPr>
          <w:rFonts w:eastAsia="Calibri" w:cs="Times New Roman" w:ascii="Times New Roman" w:hAnsi="Times New Roman"/>
          <w:b w:val="false"/>
          <w:bCs w:val="false"/>
          <w:color w:val="000000" w:themeColor="text1"/>
          <w:kern w:val="0"/>
          <w:sz w:val="24"/>
          <w:szCs w:val="24"/>
          <w:lang w:val="pt-PT" w:eastAsia="zh-CN" w:bidi="ar-SA"/>
        </w:rPr>
        <w:t>aos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</w:rPr>
        <w:t xml:space="preserve"> candidatos/as, conforme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ANEXO II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</w:rPr>
        <w:t>do presente edital;</w:t>
      </w:r>
    </w:p>
    <w:p>
      <w:pPr>
        <w:pStyle w:val="Corpodetexto31"/>
        <w:widowControl/>
        <w:numPr>
          <w:ilvl w:val="0"/>
          <w:numId w:val="6"/>
        </w:numPr>
        <w:suppressAutoHyphens w:val="true"/>
        <w:bidi w:val="0"/>
        <w:spacing w:lineRule="auto" w:line="276" w:before="0" w:after="200"/>
        <w:ind w:left="0" w:right="-567" w:hanging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pt-PT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PT"/>
        </w:rPr>
        <w:t xml:space="preserve">Art.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kern w:val="0"/>
          <w:sz w:val="24"/>
          <w:szCs w:val="24"/>
          <w:lang w:val="pt-PT" w:eastAsia="zh-CN" w:bidi="ar-SA"/>
        </w:rPr>
        <w:t>3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PT"/>
        </w:rPr>
        <w:t xml:space="preserve">º -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4"/>
          <w:szCs w:val="24"/>
          <w:lang w:val="pt-PT"/>
        </w:rPr>
        <w:t>O presente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PT"/>
        </w:rPr>
        <w:t xml:space="preserve"> Edital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4"/>
          <w:szCs w:val="24"/>
          <w:lang w:val="pt-PT"/>
        </w:rPr>
        <w:t xml:space="preserve"> será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PT"/>
        </w:rPr>
        <w:t xml:space="preserve"> PUBLICADO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4"/>
          <w:szCs w:val="24"/>
          <w:lang w:val="pt-PT"/>
        </w:rPr>
        <w:t>no site da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PT"/>
        </w:rPr>
        <w:t xml:space="preserve"> DPE/MA.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São Luís, </w:t>
      </w:r>
      <w:r>
        <w:rPr>
          <w:rFonts w:ascii="Times New Roman" w:hAnsi="Times New Roman"/>
          <w:sz w:val="24"/>
          <w:szCs w:val="24"/>
          <w:lang w:val="pt-PT"/>
        </w:rPr>
        <w:t>20</w:t>
      </w:r>
      <w:r>
        <w:rPr>
          <w:rFonts w:ascii="Times New Roman" w:hAnsi="Times New Roman"/>
          <w:sz w:val="24"/>
          <w:szCs w:val="24"/>
          <w:lang w:val="pt-PT"/>
        </w:rPr>
        <w:t xml:space="preserve"> de agosto de 2021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-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ind w:firstLine="5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w w:val="105"/>
          <w:sz w:val="24"/>
          <w:szCs w:val="24"/>
        </w:rPr>
        <w:t>GABRIEL SANTANA FURTADO SOARES</w:t>
      </w:r>
    </w:p>
    <w:p>
      <w:pPr>
        <w:pStyle w:val="Ttulo2"/>
        <w:keepNext w:val="false"/>
        <w:widowControl w:val="false"/>
        <w:numPr>
          <w:ilvl w:val="0"/>
          <w:numId w:val="0"/>
        </w:numPr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w w:val="105"/>
          <w:sz w:val="24"/>
          <w:szCs w:val="24"/>
        </w:rPr>
        <w:t xml:space="preserve">         </w:t>
      </w:r>
      <w:r>
        <w:rPr>
          <w:rFonts w:ascii="Times New Roman" w:hAnsi="Times New Roman"/>
          <w:b w:val="false"/>
          <w:bCs w:val="false"/>
          <w:w w:val="105"/>
          <w:sz w:val="24"/>
          <w:szCs w:val="24"/>
        </w:rPr>
        <w:t xml:space="preserve">Subdefensor Público-Geral do Estado do Maranhão </w:t>
      </w:r>
      <w:r>
        <w:rPr>
          <w:rFonts w:ascii="Times New Roman" w:hAnsi="Times New Roman"/>
          <w:sz w:val="24"/>
          <w:szCs w:val="24"/>
        </w:rPr>
        <w:br/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</w:t>
      </w:r>
    </w:p>
    <w:p>
      <w:pPr>
        <w:pStyle w:val="Normal"/>
        <w:jc w:val="center"/>
        <w:rPr>
          <w:rFonts w:eastAsia="Calibri" w:cs="Times New Roman"/>
          <w:b/>
          <w:b/>
          <w:bCs/>
          <w:color w:val="00000A"/>
          <w:kern w:val="0"/>
          <w:lang w:val="pt-BR" w:eastAsia="zh-CN" w:bidi="ar-S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A"/>
          <w:kern w:val="0"/>
          <w:sz w:val="24"/>
          <w:szCs w:val="24"/>
          <w:lang w:val="pt-BR" w:eastAsia="zh-CN" w:bidi="ar-SA"/>
        </w:rPr>
        <w:t>RESULTADO DEFINITIVO</w:t>
      </w:r>
      <w:r>
        <w:rPr>
          <w:rFonts w:ascii="Times New Roman" w:hAnsi="Times New Roman"/>
          <w:b/>
          <w:bCs/>
          <w:sz w:val="24"/>
          <w:szCs w:val="24"/>
        </w:rPr>
        <w:t xml:space="preserve"> DA PROVA OBJETIVA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 xml:space="preserve">ACERTOS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Henilton Goiabeira Ferro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20/20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Manoel Guterlam Araújo dos Reis Júnior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18/20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Ragenilton da Conceição de Lima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18/20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Carlos Alberto Alves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14/20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Juliana Ferreira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11/20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Marcelle Maria de Lima Xavier Carnib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08/20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Thiza Caroline Rodrigues Neves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08/20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Carlos Alberto Silva Júnior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07/20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André Rodrigues de Freitas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06/20</w:t>
            </w:r>
          </w:p>
        </w:tc>
      </w:tr>
    </w:tbl>
    <w:p>
      <w:pPr>
        <w:pStyle w:val="Normal"/>
        <w:suppressAutoHyphens w:val="false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2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CONVOCAÇÃO PARA </w:t>
      </w:r>
      <w:r>
        <w:rPr>
          <w:rFonts w:eastAsia="Arial" w:cs="Arial" w:ascii="Times New Roman" w:hAnsi="Times New Roman"/>
          <w:b/>
          <w:color w:val="auto"/>
          <w:kern w:val="0"/>
          <w:sz w:val="24"/>
          <w:szCs w:val="24"/>
          <w:lang w:val="en-US" w:eastAsia="pt-BR" w:bidi="ar-SA"/>
        </w:rPr>
        <w:t>ENTREVISTAS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DATA: </w:t>
      </w:r>
      <w:r>
        <w:rPr>
          <w:rFonts w:ascii="Times New Roman" w:hAnsi="Times New Roman"/>
          <w:b w:val="false"/>
          <w:bCs w:val="false"/>
          <w:sz w:val="24"/>
          <w:szCs w:val="24"/>
        </w:rPr>
        <w:t>23</w:t>
      </w:r>
      <w:r>
        <w:rPr>
          <w:rFonts w:ascii="Times New Roman" w:hAnsi="Times New Roman"/>
          <w:b w:val="false"/>
          <w:bCs w:val="false"/>
          <w:sz w:val="24"/>
          <w:szCs w:val="24"/>
        </w:rPr>
        <w:t>/0</w:t>
      </w:r>
      <w:r>
        <w:rPr>
          <w:rFonts w:eastAsia="Arial" w:cs="Arial" w:ascii="Times New Roman" w:hAnsi="Times New Roman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8</w:t>
      </w:r>
      <w:r>
        <w:rPr>
          <w:rFonts w:ascii="Times New Roman" w:hAnsi="Times New Roman"/>
          <w:b w:val="false"/>
          <w:bCs w:val="false"/>
          <w:sz w:val="24"/>
          <w:szCs w:val="24"/>
        </w:rPr>
        <w:t>/2021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LOCAL: </w:t>
      </w:r>
      <w:r>
        <w:rPr>
          <w:rFonts w:ascii="Times New Roman" w:hAnsi="Times New Roman"/>
          <w:sz w:val="24"/>
          <w:szCs w:val="24"/>
        </w:rPr>
        <w:t>Sede da Defensoria Pública do Estado do Maranhão, Rua da Estrela, 421, Praia Grande, Centro.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INSTRUÇÕES: o/a candidato/a deverá chegar com 15 (quinze) minutos de antecedência ao local da prova, portando documento de identificação com foto.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4"/>
                <w:szCs w:val="24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HORÁRIO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Henilton Goiabeira Ferro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13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: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0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0H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Manoel Guterlam Araújo dos Reis Júnior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1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3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: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1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5H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Ragenilton da Conceição de Lima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1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3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: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3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0H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Carlos Alberto Alves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1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3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: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4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5H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Juliana Ferreira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1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4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: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0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0H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Marcelle Maria de Lima Xavier Carnib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1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4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: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1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5H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Thiza Caroline Rodrigues Neves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1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4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: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3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0H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Carlos Alberto Silva Júnior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1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4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: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4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5H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André Rodrigues de Freitas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1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5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: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0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0H</w:t>
            </w:r>
          </w:p>
        </w:tc>
      </w:tr>
    </w:tbl>
    <w:p>
      <w:pPr>
        <w:pStyle w:val="Normal"/>
        <w:widowControl w:val="false"/>
        <w:spacing w:before="0" w:after="2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133" w:header="568" w:top="1701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509270</wp:posOffset>
              </wp:positionH>
              <wp:positionV relativeFrom="paragraph">
                <wp:posOffset>-1270</wp:posOffset>
              </wp:positionV>
              <wp:extent cx="4577080" cy="9525"/>
              <wp:effectExtent l="19050" t="19050" r="41910" b="38100"/>
              <wp:wrapNone/>
              <wp:docPr id="3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576320" cy="144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0.1pt" to="400.4pt,-0.05pt" ID="Conector reto 2" stroked="t" style="position:absolute;flip:y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  <w:p>
    <w:pPr>
      <w:pStyle w:val="Normal"/>
      <w:tabs>
        <w:tab w:val="clear" w:pos="708"/>
        <w:tab w:val="left" w:pos="3045" w:leader="none"/>
      </w:tabs>
      <w:ind w:left="-283" w:hanging="0"/>
      <w:rPr/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2395220</wp:posOffset>
          </wp:positionH>
          <wp:positionV relativeFrom="paragraph">
            <wp:posOffset>-31115</wp:posOffset>
          </wp:positionV>
          <wp:extent cx="614045" cy="46291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/>
        <w:b/>
        <w:spacing w:val="20"/>
        <w:w w:val="105"/>
        <w:sz w:val="4"/>
      </w:rPr>
      <w:tab/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sz w:val="21"/>
      </w:rPr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b/>
        <w:color w:val="008000"/>
        <w:spacing w:val="20"/>
        <w:w w:val="115"/>
        <w:sz w:val="21"/>
      </w:rPr>
      <w:t>Defensoria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Pública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Estado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Maranhão</w:t>
    </w:r>
  </w:p>
  <w:p>
    <w:pPr>
      <w:pStyle w:val="Contedodoquadro"/>
      <w:spacing w:before="17" w:after="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  <mc:AlternateContent>
        <mc:Choice Requires="wps">
          <w:drawing>
            <wp:anchor behindDoc="1" distT="9525" distB="9525" distL="9525" distR="9525" simplePos="0" locked="0" layoutInCell="0" allowOverlap="1" relativeHeight="10">
              <wp:simplePos x="0" y="0"/>
              <wp:positionH relativeFrom="page">
                <wp:posOffset>703580</wp:posOffset>
              </wp:positionH>
              <wp:positionV relativeFrom="page">
                <wp:posOffset>1383030</wp:posOffset>
              </wp:positionV>
              <wp:extent cx="6275070" cy="1714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274440" cy="7560"/>
                      </a:xfrm>
                      <a:prstGeom prst="line">
                        <a:avLst/>
                      </a:prstGeom>
                      <a:ln w="19080">
                        <a:solidFill>
                          <a:srgbClr val="008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5.4pt,108.9pt" to="549.4pt,109.45pt" ID="Figura1" stroked="t" style="position:absolute;flip:y;mso-position-horizontal-relative:page;mso-position-vertical-relative:page">
              <v:stroke color="green" weight="190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tulo1">
    <w:name w:val="Heading 1"/>
    <w:basedOn w:val="Normal"/>
    <w:next w:val="Corpodotexto"/>
    <w:qFormat/>
    <w:pPr>
      <w:widowControl w:val="false"/>
      <w:numPr>
        <w:ilvl w:val="0"/>
        <w:numId w:val="1"/>
      </w:numPr>
      <w:spacing w:lineRule="auto" w:line="240" w:before="0" w:after="0"/>
      <w:ind w:left="446" w:hanging="167"/>
      <w:jc w:val="both"/>
      <w:outlineLvl w:val="0"/>
    </w:pPr>
    <w:rPr>
      <w:rFonts w:ascii="Arial" w:hAnsi="Arial" w:eastAsia="Arial" w:cs="Arial"/>
      <w:b/>
      <w:bCs/>
      <w:color w:val="auto"/>
      <w:sz w:val="20"/>
      <w:szCs w:val="20"/>
      <w:lang w:val="pt-PT" w:bidi="pt-PT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firstLine="1080"/>
      <w:outlineLvl w:val="1"/>
    </w:pPr>
    <w:rPr>
      <w:b/>
      <w:bCs/>
      <w:sz w:val="28"/>
      <w:szCs w:val="20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i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Ecofont Vera Sans" w:hAnsi="Ecofont Vera Sans" w:cs="Ecofont_Vera_Sans"/>
      <w:sz w:val="20"/>
      <w:szCs w:val="20"/>
      <w:lang w:eastAsia="pt-BR"/>
    </w:rPr>
  </w:style>
  <w:style w:type="character" w:styleId="WW8Num3z0" w:customStyle="1">
    <w:name w:val="WW8Num3z0"/>
    <w:qFormat/>
    <w:rPr>
      <w:rFonts w:ascii="Ecofont Vera Sans" w:hAnsi="Ecofont Vera Sans" w:cs="Ecofont Vera Sans"/>
      <w:sz w:val="20"/>
      <w:szCs w:val="20"/>
    </w:rPr>
  </w:style>
  <w:style w:type="character" w:styleId="WW8Num4z0" w:customStyle="1">
    <w:name w:val="WW8Num4z0"/>
    <w:qFormat/>
    <w:rPr>
      <w:rFonts w:ascii="Symbol" w:hAnsi="Symbol" w:cs="Symbol"/>
      <w:color w:val="auto"/>
      <w:sz w:val="20"/>
      <w:szCs w:val="20"/>
      <w:lang w:eastAsia="pt-BR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>
      <w:rFonts w:ascii="Arial" w:hAnsi="Arial" w:eastAsia="Arial" w:cs="Arial"/>
      <w:color w:val="auto"/>
      <w:spacing w:val="-1"/>
      <w:w w:val="100"/>
      <w:sz w:val="20"/>
      <w:szCs w:val="20"/>
      <w:lang w:val="pt-PT" w:bidi="pt-PT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Ecofont Vera Sans" w:hAnsi="Ecofont Vera Sans" w:cs="Ecofont Vera Sans"/>
      <w:sz w:val="20"/>
      <w:szCs w:val="20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8z1" w:customStyle="1">
    <w:name w:val="WW8Num8z1"/>
    <w:qFormat/>
    <w:rPr>
      <w:lang w:val="pt-PT" w:bidi="pt-PT"/>
    </w:rPr>
  </w:style>
  <w:style w:type="character" w:styleId="WW8Num9z0" w:customStyle="1">
    <w:name w:val="WW8Num9z0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character" w:styleId="WWCharLFO11LVL1" w:customStyle="1">
    <w:name w:val="WW_CharLFO11LVL1"/>
    <w:qFormat/>
    <w:rPr>
      <w:rFonts w:ascii="Wingdings" w:hAnsi="Wingdings" w:cs="Wingdings"/>
    </w:rPr>
  </w:style>
  <w:style w:type="character" w:styleId="WWCharLFO11LVL2" w:customStyle="1">
    <w:name w:val="WW_CharLFO11LVL2"/>
    <w:qFormat/>
    <w:rPr>
      <w:rFonts w:ascii="Courier New" w:hAnsi="Courier New" w:cs="Courier New"/>
    </w:rPr>
  </w:style>
  <w:style w:type="character" w:styleId="WWCharLFO11LVL3" w:customStyle="1">
    <w:name w:val="WW_CharLFO11LVL3"/>
    <w:qFormat/>
    <w:rPr>
      <w:rFonts w:ascii="Wingdings" w:hAnsi="Wingdings" w:cs="Wingdings"/>
    </w:rPr>
  </w:style>
  <w:style w:type="character" w:styleId="WWCharLFO11LVL4" w:customStyle="1">
    <w:name w:val="WW_CharLFO11LVL4"/>
    <w:qFormat/>
    <w:rPr>
      <w:rFonts w:ascii="Symbol" w:hAnsi="Symbol" w:cs="Symbol"/>
    </w:rPr>
  </w:style>
  <w:style w:type="character" w:styleId="WWCharLFO11LVL5" w:customStyle="1">
    <w:name w:val="WW_CharLFO11LVL5"/>
    <w:qFormat/>
    <w:rPr>
      <w:rFonts w:ascii="Courier New" w:hAnsi="Courier New" w:cs="Courier New"/>
    </w:rPr>
  </w:style>
  <w:style w:type="character" w:styleId="WWCharLFO11LVL6" w:customStyle="1">
    <w:name w:val="WW_CharLFO11LVL6"/>
    <w:qFormat/>
    <w:rPr>
      <w:rFonts w:ascii="Wingdings" w:hAnsi="Wingdings" w:cs="Wingdings"/>
    </w:rPr>
  </w:style>
  <w:style w:type="character" w:styleId="WWCharLFO11LVL7" w:customStyle="1">
    <w:name w:val="WW_CharLFO11LVL7"/>
    <w:qFormat/>
    <w:rPr>
      <w:rFonts w:ascii="Symbol" w:hAnsi="Symbol" w:cs="Symbol"/>
    </w:rPr>
  </w:style>
  <w:style w:type="character" w:styleId="WWCharLFO11LVL8" w:customStyle="1">
    <w:name w:val="WW_CharLFO11LVL8"/>
    <w:qFormat/>
    <w:rPr>
      <w:rFonts w:ascii="Courier New" w:hAnsi="Courier New" w:cs="Courier New"/>
    </w:rPr>
  </w:style>
  <w:style w:type="character" w:styleId="WWCharLFO11LVL9" w:customStyle="1">
    <w:name w:val="WW_CharLFO11LVL9"/>
    <w:qFormat/>
    <w:rPr>
      <w:rFonts w:ascii="Wingdings" w:hAnsi="Wingdings" w:cs="Wingdings"/>
    </w:rPr>
  </w:style>
  <w:style w:type="character" w:styleId="WWCharLFO10LVL1" w:customStyle="1">
    <w:name w:val="WW_CharLFO10LVL1"/>
    <w:qFormat/>
    <w:rPr>
      <w:rFonts w:ascii="Wingdings" w:hAnsi="Wingdings" w:cs="Wingdings"/>
    </w:rPr>
  </w:style>
  <w:style w:type="character" w:styleId="WWCharLFO10LVL2" w:customStyle="1">
    <w:name w:val="WW_CharLFO10LVL2"/>
    <w:qFormat/>
    <w:rPr>
      <w:rFonts w:ascii="Courier New" w:hAnsi="Courier New" w:cs="Courier New"/>
    </w:rPr>
  </w:style>
  <w:style w:type="character" w:styleId="WWCharLFO10LVL3" w:customStyle="1">
    <w:name w:val="WW_CharLFO10LVL3"/>
    <w:qFormat/>
    <w:rPr>
      <w:rFonts w:ascii="Wingdings" w:hAnsi="Wingdings" w:cs="Wingdings"/>
    </w:rPr>
  </w:style>
  <w:style w:type="character" w:styleId="WWCharLFO10LVL4" w:customStyle="1">
    <w:name w:val="WW_CharLFO10LVL4"/>
    <w:qFormat/>
    <w:rPr>
      <w:rFonts w:ascii="Symbol" w:hAnsi="Symbol" w:cs="Symbol"/>
    </w:rPr>
  </w:style>
  <w:style w:type="character" w:styleId="WWCharLFO10LVL5" w:customStyle="1">
    <w:name w:val="WW_CharLFO10LVL5"/>
    <w:qFormat/>
    <w:rPr>
      <w:rFonts w:ascii="Courier New" w:hAnsi="Courier New" w:cs="Courier New"/>
    </w:rPr>
  </w:style>
  <w:style w:type="character" w:styleId="WWCharLFO10LVL6" w:customStyle="1">
    <w:name w:val="WW_CharLFO10LVL6"/>
    <w:qFormat/>
    <w:rPr>
      <w:rFonts w:ascii="Wingdings" w:hAnsi="Wingdings" w:cs="Wingdings"/>
    </w:rPr>
  </w:style>
  <w:style w:type="character" w:styleId="WWCharLFO10LVL7" w:customStyle="1">
    <w:name w:val="WW_CharLFO10LVL7"/>
    <w:qFormat/>
    <w:rPr>
      <w:rFonts w:ascii="Symbol" w:hAnsi="Symbol" w:cs="Symbol"/>
    </w:rPr>
  </w:style>
  <w:style w:type="character" w:styleId="WWCharLFO10LVL8" w:customStyle="1">
    <w:name w:val="WW_CharLFO10LVL8"/>
    <w:qFormat/>
    <w:rPr>
      <w:rFonts w:ascii="Courier New" w:hAnsi="Courier New" w:cs="Courier New"/>
    </w:rPr>
  </w:style>
  <w:style w:type="character" w:styleId="WWCharLFO10LVL9" w:customStyle="1">
    <w:name w:val="WW_CharLFO10LVL9"/>
    <w:qFormat/>
    <w:rPr>
      <w:rFonts w:ascii="Wingdings" w:hAnsi="Wingdings" w:cs="Wingdings"/>
    </w:rPr>
  </w:style>
  <w:style w:type="character" w:styleId="Ttulo1Char" w:customStyle="1">
    <w:name w:val="Título 1 Char"/>
    <w:qFormat/>
    <w:rPr>
      <w:rFonts w:ascii="Arial" w:hAnsi="Arial" w:eastAsia="Arial" w:cs="Arial"/>
      <w:b/>
      <w:bCs/>
      <w:lang w:val="pt-PT" w:bidi="pt-PT"/>
    </w:rPr>
  </w:style>
  <w:style w:type="character" w:styleId="Hyperlink1" w:customStyle="1">
    <w:name w:val="Hyperlink1"/>
    <w:qFormat/>
    <w:rPr>
      <w:color w:val="0563C1"/>
      <w:u w:val="single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qFormat/>
    <w:pPr>
      <w:suppressLineNumbers/>
      <w:spacing w:lineRule="auto" w:line="240" w:before="0" w:after="0"/>
      <w:textAlignment w:val="baseline"/>
    </w:pPr>
    <w:rPr>
      <w:rFonts w:ascii="Times New Roman" w:hAnsi="Times New Roman" w:eastAsia="Times New Roman"/>
      <w:color w:val="auto"/>
      <w:kern w:val="2"/>
      <w:sz w:val="20"/>
      <w:szCs w:val="20"/>
    </w:rPr>
  </w:style>
  <w:style w:type="paragraph" w:styleId="Ttulodetabela" w:customStyle="1">
    <w:name w:val="Título de tabela"/>
    <w:basedOn w:val="Contedodatabela"/>
    <w:qFormat/>
    <w:pPr/>
    <w:rPr/>
  </w:style>
  <w:style w:type="paragraph" w:styleId="ListParagraph">
    <w:name w:val="List Paragraph"/>
    <w:basedOn w:val="Normal"/>
    <w:qFormat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Textbody" w:customStyle="1">
    <w:name w:val="Text body"/>
    <w:basedOn w:val="Normal"/>
    <w:qFormat/>
    <w:pPr>
      <w:widowControl w:val="false"/>
      <w:spacing w:lineRule="auto" w:line="240" w:before="0" w:after="120"/>
      <w:textAlignment w:val="baseline"/>
    </w:pPr>
    <w:rPr>
      <w:rFonts w:ascii="Times New Roman" w:hAnsi="Times New Roman" w:eastAsia="Andale Sans UI" w:cs="Tahoma"/>
      <w:sz w:val="24"/>
      <w:szCs w:val="24"/>
      <w:lang w:val="en-US" w:bidi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uppressAutoHyphens w:val="false"/>
      <w:spacing w:lineRule="auto" w:line="240" w:before="35" w:after="0"/>
      <w:ind w:left="44" w:hanging="0"/>
      <w:jc w:val="center"/>
    </w:pPr>
    <w:rPr>
      <w:rFonts w:ascii="Arial" w:hAnsi="Arial" w:eastAsia="Arial" w:cs="Arial"/>
      <w:color w:val="auto"/>
      <w:lang w:val="pt-PT" w:eastAsia="pt-PT" w:bidi="pt-PT"/>
    </w:rPr>
  </w:style>
  <w:style w:type="paragraph" w:styleId="Corpodetexto31" w:customStyle="1">
    <w:name w:val="Corpo de texto 31"/>
    <w:basedOn w:val="Normal"/>
    <w:qFormat/>
    <w:pPr>
      <w:jc w:val="both"/>
    </w:pPr>
    <w:rPr>
      <w:rFonts w:ascii="Arial" w:hAnsi="Arial" w:cs="Arial"/>
      <w:szCs w:val="20"/>
      <w:lang w:val="pt-PT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1" w:customStyle="1">
    <w:name w:val="Cabeçalho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paragraph" w:styleId="Legenda1" w:customStyle="1">
    <w:name w:val="Legenda1"/>
    <w:basedOn w:val="Normal"/>
    <w:qFormat/>
    <w:pPr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D26B5-BAE2-4B78-93A3-95D7405D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LibreOffice/7.1.4.2$Windows_X86_64 LibreOffice_project/a529a4fab45b75fefc5b6226684193eb000654f6</Application>
  <AppVersion>15.0000</AppVersion>
  <Pages>3</Pages>
  <Words>307</Words>
  <Characters>1766</Characters>
  <CharactersWithSpaces>2037</CharactersWithSpaces>
  <Paragraphs>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2021-08-16T19:28:00Z</dcterms:created>
  <dc:creator>sfgomes</dc:creator>
  <dc:description/>
  <dc:language>pt-BR</dc:language>
  <cp:lastModifiedBy/>
  <dcterms:modified xsi:type="dcterms:W3CDTF">2021-08-20T16:03:40Z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