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tulo1"/>
        <w:spacing w:lineRule="auto" w:line="360"/>
        <w:ind w:left="0" w:right="195" w:hanging="0"/>
        <w:jc w:val="center"/>
        <w:rPr>
          <w:rFonts w:ascii="Times New Roman" w:hAnsi="Times New Roman" w:cs="Times New Roman"/>
          <w:sz w:val="24"/>
          <w:szCs w:val="24"/>
          <w:u w:val="single"/>
          <w:lang w:val="pt-BR"/>
        </w:rPr>
      </w:pPr>
      <w:r>
        <w:rPr/>
      </w:r>
    </w:p>
    <w:p>
      <w:pPr>
        <w:pStyle w:val="Ttulo1"/>
        <w:spacing w:lineRule="auto" w:line="360"/>
        <w:ind w:left="0" w:right="195" w:hanging="0"/>
        <w:jc w:val="center"/>
        <w:rPr>
          <w:rFonts w:ascii="Times New Roman" w:hAnsi="Times New Roman" w:cs="Times New Roman"/>
          <w:sz w:val="24"/>
          <w:szCs w:val="24"/>
          <w:lang w:val="pt-BR"/>
        </w:rPr>
      </w:pPr>
      <w:bookmarkStart w:id="0" w:name="_GoBack"/>
      <w:bookmarkEnd w:id="0"/>
      <w:r>
        <w:rPr>
          <w:rFonts w:cs="Times New Roman" w:ascii="Times New Roman" w:hAnsi="Times New Roman"/>
          <w:sz w:val="24"/>
          <w:szCs w:val="24"/>
          <w:u w:val="single"/>
          <w:lang w:val="pt-BR"/>
        </w:rPr>
        <w:t>EDITAL Nº 07/2021 – NÚCLEO REGIONAL DE PEDREIRAS</w:t>
      </w:r>
    </w:p>
    <w:p>
      <w:pPr>
        <w:pStyle w:val="Ttulo1"/>
        <w:spacing w:lineRule="auto" w:line="360"/>
        <w:ind w:left="0" w:right="195" w:hanging="0"/>
        <w:jc w:val="center"/>
        <w:rPr>
          <w:rFonts w:ascii="Times New Roman" w:hAnsi="Times New Roman" w:cs="Times New Roman"/>
          <w:sz w:val="24"/>
          <w:szCs w:val="24"/>
          <w:lang w:val="pt-BR"/>
        </w:rPr>
      </w:pPr>
      <w:r>
        <w:rPr>
          <w:rFonts w:cs="Times New Roman" w:ascii="Times New Roman" w:hAnsi="Times New Roman"/>
          <w:sz w:val="24"/>
          <w:szCs w:val="24"/>
          <w:u w:val="single"/>
          <w:lang w:val="pt-BR"/>
        </w:rPr>
        <w:t>III PROCESSO SELETIVO PARA ESTÁGIO FORENSE DE PÓS-GRADUAÇÃO EM DIREITO</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rPr>
          <w:rFonts w:ascii="Times New Roman" w:hAnsi="Times New Roman" w:cs="Times New Roman"/>
          <w:b/>
          <w:b/>
          <w:color w:val="auto"/>
          <w:sz w:val="24"/>
          <w:szCs w:val="24"/>
          <w:lang w:val="pt-BR"/>
        </w:rPr>
      </w:pPr>
      <w:r>
        <w:rPr>
          <w:rFonts w:cs="Times New Roman" w:ascii="Times New Roman" w:hAnsi="Times New Roman"/>
          <w:b/>
          <w:color w:val="auto"/>
          <w:sz w:val="24"/>
          <w:szCs w:val="24"/>
          <w:lang w:val="pt-BR"/>
        </w:rPr>
      </w:r>
    </w:p>
    <w:p>
      <w:pPr>
        <w:pStyle w:val="Corpodotexto"/>
        <w:spacing w:lineRule="auto" w:line="360"/>
        <w:ind w:right="111" w:hanging="0"/>
        <w:jc w:val="both"/>
        <w:rPr>
          <w:rFonts w:ascii="Times New Roman" w:hAnsi="Times New Roman" w:cs="Times New Roman"/>
          <w:color w:val="auto"/>
          <w:sz w:val="24"/>
          <w:szCs w:val="24"/>
          <w:lang w:val="pt-BR"/>
        </w:rPr>
      </w:pPr>
      <w:r>
        <w:rPr>
          <w:rFonts w:cs="Times New Roman" w:ascii="Times New Roman" w:hAnsi="Times New Roman"/>
          <w:b/>
          <w:color w:val="auto"/>
          <w:sz w:val="24"/>
          <w:szCs w:val="24"/>
          <w:lang w:val="pt-BR"/>
        </w:rPr>
        <w:t>O DEFENSOR PÚBLICO-GERAL DO ESTADO DO MARANHÃO</w:t>
      </w:r>
      <w:r>
        <w:rPr>
          <w:rFonts w:cs="Times New Roman" w:ascii="Times New Roman" w:hAnsi="Times New Roman"/>
          <w:color w:val="auto"/>
          <w:sz w:val="24"/>
          <w:szCs w:val="24"/>
          <w:lang w:val="pt-BR"/>
        </w:rPr>
        <w:t xml:space="preserve">, no uso de suas atribuições legais e tendo em vista o disposto no artigo 37 da Constituição Federal, na Lei Federal nº 11.788, de 25 de Setembro de 2008, bem como na </w:t>
      </w:r>
      <w:r>
        <w:rPr>
          <w:rFonts w:cs="Times New Roman" w:ascii="Times New Roman" w:hAnsi="Times New Roman"/>
          <w:b/>
          <w:color w:val="auto"/>
          <w:sz w:val="24"/>
          <w:szCs w:val="24"/>
          <w:lang w:val="pt-BR"/>
        </w:rPr>
        <w:t>Resolução nº 008 – CSDPEMA, de 31 de maio de 2019</w:t>
      </w:r>
      <w:r>
        <w:rPr>
          <w:rFonts w:cs="Times New Roman" w:ascii="Times New Roman" w:hAnsi="Times New Roman"/>
          <w:color w:val="auto"/>
          <w:sz w:val="24"/>
          <w:szCs w:val="24"/>
          <w:lang w:val="pt-BR"/>
        </w:rPr>
        <w:t>, resolve tornar pública a abertura do III Processo Seletivo para formação de cadastro de reserva de estudantes em estágio não-obrigatório de Pós-Graduação em Direito, que atuarão no Núcleo Regional de Pedreiras da Defensoria Pública do Estado do Maranhão, de acordo com a legislação vigente e as normas dispostas neste Edital e seus anexos.</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5"/>
        </w:numPr>
        <w:tabs>
          <w:tab w:val="clear" w:pos="720"/>
          <w:tab w:val="left" w:pos="142"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DAS DISPOSIÇÕES PRELIMINARES</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1"/>
          <w:numId w:val="5"/>
        </w:numPr>
        <w:tabs>
          <w:tab w:val="clear" w:pos="720"/>
          <w:tab w:val="left" w:pos="284" w:leader="none"/>
        </w:tabs>
        <w:spacing w:lineRule="auto" w:line="360"/>
        <w:ind w:left="0" w:right="112" w:hanging="0"/>
        <w:rPr>
          <w:rFonts w:ascii="Times New Roman" w:hAnsi="Times New Roman" w:cs="Times New Roman"/>
          <w:color w:val="auto"/>
          <w:sz w:val="24"/>
          <w:szCs w:val="24"/>
          <w:lang w:val="pt-BR"/>
        </w:rPr>
      </w:pPr>
      <w:r>
        <w:rPr>
          <w:rFonts w:cs="Times New Roman" w:ascii="Times New Roman" w:hAnsi="Times New Roman"/>
          <w:color w:val="auto"/>
          <w:sz w:val="24"/>
          <w:szCs w:val="24"/>
          <w:lang w:val="pt-BR"/>
        </w:rPr>
        <w:t xml:space="preserve"> </w:t>
      </w:r>
      <w:r>
        <w:rPr>
          <w:rFonts w:cs="Times New Roman" w:ascii="Times New Roman" w:hAnsi="Times New Roman"/>
          <w:color w:val="auto"/>
          <w:sz w:val="24"/>
          <w:szCs w:val="24"/>
          <w:lang w:val="pt-BR"/>
        </w:rPr>
        <w:t xml:space="preserve">- A coordenação, organização e aplicação deste processo seletivo ficarão sob a responsabilidade da comissão designada na </w:t>
      </w:r>
      <w:r>
        <w:rPr>
          <w:rFonts w:cs="Times New Roman" w:ascii="Times New Roman" w:hAnsi="Times New Roman"/>
          <w:color w:val="auto"/>
          <w:sz w:val="24"/>
          <w:szCs w:val="24"/>
          <w:highlight w:val="white"/>
          <w:lang w:val="pt-BR"/>
        </w:rPr>
        <w:t>Portaria n° 577 /2021 - DPGE</w:t>
      </w:r>
      <w:r>
        <w:rPr>
          <w:rFonts w:cs="Times New Roman" w:ascii="Times New Roman" w:hAnsi="Times New Roman"/>
          <w:color w:val="auto"/>
          <w:sz w:val="24"/>
          <w:szCs w:val="24"/>
          <w:lang w:val="pt-BR"/>
        </w:rPr>
        <w:t xml:space="preserve">, sob a presidência do Coordenador do Núcleo de Pedreiras, </w:t>
      </w:r>
      <w:bookmarkStart w:id="1" w:name="__DdeLink__568_512757858"/>
      <w:r>
        <w:rPr>
          <w:rFonts w:cs="Times New Roman" w:ascii="Times New Roman" w:hAnsi="Times New Roman"/>
          <w:color w:val="auto"/>
          <w:sz w:val="24"/>
          <w:szCs w:val="24"/>
          <w:lang w:val="pt-BR"/>
        </w:rPr>
        <w:t>F</w:t>
      </w:r>
      <w:bookmarkEnd w:id="1"/>
      <w:r>
        <w:rPr>
          <w:rFonts w:cs="Times New Roman" w:ascii="Times New Roman" w:hAnsi="Times New Roman"/>
          <w:color w:val="auto"/>
          <w:sz w:val="24"/>
          <w:szCs w:val="24"/>
          <w:lang w:val="pt-BR"/>
        </w:rPr>
        <w:t>abrício Mendonça Dias Carneiro, e assessoria da servidora Glayce Hellen da Silva Araújo.</w:t>
      </w:r>
    </w:p>
    <w:p>
      <w:pPr>
        <w:pStyle w:val="Corpodotexto"/>
        <w:spacing w:lineRule="auto" w:line="360"/>
        <w:rPr>
          <w:rFonts w:ascii="Times New Roman" w:hAnsi="Times New Roman" w:cs="Times New Roman"/>
          <w:color w:val="auto"/>
          <w:sz w:val="24"/>
          <w:szCs w:val="24"/>
          <w:lang w:val="pt-BR"/>
        </w:rPr>
      </w:pPr>
      <w:r>
        <w:rPr>
          <w:rFonts w:cs="Times New Roman" w:ascii="Times New Roman" w:hAnsi="Times New Roman"/>
          <w:color w:val="auto"/>
          <w:sz w:val="24"/>
          <w:szCs w:val="24"/>
          <w:lang w:val="pt-BR"/>
        </w:rPr>
      </w:r>
    </w:p>
    <w:p>
      <w:pPr>
        <w:pStyle w:val="ListParagraph"/>
        <w:numPr>
          <w:ilvl w:val="2"/>
          <w:numId w:val="5"/>
        </w:numPr>
        <w:tabs>
          <w:tab w:val="clear" w:pos="720"/>
          <w:tab w:val="left" w:pos="567"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color w:val="auto"/>
          <w:sz w:val="24"/>
          <w:szCs w:val="24"/>
          <w:lang w:val="pt-BR"/>
        </w:rPr>
        <w:t xml:space="preserve">- Nas ausências justificadas do presidente da Comissão do Processo Seletivo, a presidência caberá ao Defensor Público Igor Souza Marques. </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right="119" w:hanging="0"/>
        <w:rPr>
          <w:rFonts w:ascii="Times New Roman" w:hAnsi="Times New Roman" w:cs="Times New Roman"/>
          <w:sz w:val="24"/>
          <w:szCs w:val="24"/>
          <w:lang w:val="pt-BR"/>
        </w:rPr>
      </w:pPr>
      <w:r>
        <w:rPr>
          <w:rFonts w:cs="Times New Roman" w:ascii="Times New Roman" w:hAnsi="Times New Roman"/>
          <w:sz w:val="24"/>
          <w:szCs w:val="24"/>
          <w:lang w:val="pt-BR"/>
        </w:rPr>
        <w:t>- É de responsabilidade exclusiva do candidato acompanhar todas as publicações referentes a este processo seletivo.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right="118" w:hanging="0"/>
        <w:rPr>
          <w:rFonts w:ascii="Times New Roman" w:hAnsi="Times New Roman" w:cs="Times New Roman"/>
          <w:sz w:val="24"/>
          <w:szCs w:val="24"/>
          <w:lang w:val="pt-BR"/>
        </w:rPr>
      </w:pPr>
      <w:r>
        <w:rPr>
          <w:rFonts w:cs="Times New Roman" w:ascii="Times New Roman" w:hAnsi="Times New Roman"/>
          <w:sz w:val="24"/>
          <w:szCs w:val="24"/>
          <w:lang w:val="pt-BR"/>
        </w:rPr>
        <w:t xml:space="preserve">- O termo de Compromisso celebrado entre a Defensoria Pública do Estado do Maranhão e o estagiário, com a interveniência obrigatória da Instituição de Ensino, será regido pela Lei Federal nº 11.788, de 25 de Setembro de 2008 e pela </w:t>
      </w:r>
      <w:bookmarkStart w:id="2" w:name="__DdeLink__553_3485461133"/>
      <w:r>
        <w:rPr>
          <w:rFonts w:cs="Times New Roman" w:ascii="Times New Roman" w:hAnsi="Times New Roman"/>
          <w:color w:val="auto"/>
          <w:sz w:val="24"/>
          <w:szCs w:val="24"/>
          <w:lang w:val="pt-BR"/>
        </w:rPr>
        <w:t>Resolução nº 008 – CSDPEMA, de 31 de maio de 2019</w:t>
      </w:r>
      <w:bookmarkEnd w:id="2"/>
      <w:r>
        <w:rPr>
          <w:rFonts w:cs="Times New Roman" w:ascii="Times New Roman" w:hAnsi="Times New Roman"/>
          <w:color w:val="auto"/>
          <w:sz w:val="24"/>
          <w:szCs w:val="24"/>
          <w:lang w:val="pt-BR"/>
        </w:rPr>
        <w:t>,</w:t>
      </w:r>
      <w:r>
        <w:rPr>
          <w:rFonts w:cs="Times New Roman" w:ascii="Times New Roman" w:hAnsi="Times New Roman"/>
          <w:b/>
          <w:sz w:val="24"/>
          <w:szCs w:val="24"/>
          <w:lang w:val="pt-BR"/>
        </w:rPr>
        <w:t xml:space="preserve"> </w:t>
      </w:r>
      <w:r>
        <w:rPr>
          <w:rFonts w:cs="Times New Roman" w:ascii="Times New Roman" w:hAnsi="Times New Roman"/>
          <w:sz w:val="24"/>
          <w:szCs w:val="24"/>
          <w:lang w:val="pt-BR"/>
        </w:rPr>
        <w:t>não havendo vínculo empregatício entre os mesmos.</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right="116" w:hanging="0"/>
        <w:rPr>
          <w:rFonts w:ascii="Times New Roman" w:hAnsi="Times New Roman" w:cs="Times New Roman"/>
          <w:sz w:val="24"/>
          <w:szCs w:val="24"/>
          <w:lang w:val="pt-BR"/>
        </w:rPr>
      </w:pPr>
      <w:r>
        <w:rPr>
          <w:rFonts w:cs="Times New Roman" w:ascii="Times New Roman" w:hAnsi="Times New Roman"/>
          <w:sz w:val="24"/>
          <w:szCs w:val="24"/>
          <w:lang w:val="pt-BR"/>
        </w:rPr>
        <w:t xml:space="preserve">- Os estagiários receberão Bolsa Auxílio no valor de R$1.420,00 (um mil quatrocentos e vinte reais) e Auxílio Transporte no valor de R$ 52,00 (cinquenta e dois reais) </w:t>
      </w:r>
      <w:r>
        <w:rPr>
          <w:rFonts w:cs="Times New Roman" w:ascii="Times New Roman" w:hAnsi="Times New Roman"/>
          <w:b/>
          <w:sz w:val="24"/>
          <w:szCs w:val="24"/>
          <w:lang w:val="pt-BR"/>
        </w:rPr>
        <w:t>integralizando o total de R$ 1.472,00 (um mil quatrocentos e setenta e dois reais),</w:t>
      </w:r>
      <w:r>
        <w:rPr>
          <w:rFonts w:cs="Times New Roman" w:ascii="Times New Roman" w:hAnsi="Times New Roman"/>
          <w:sz w:val="24"/>
          <w:szCs w:val="24"/>
          <w:lang w:val="pt-BR"/>
        </w:rPr>
        <w:t xml:space="preserve"> conforme disposto no art. 1º da Resolução nº 003/2020 – DPGE, na forma do art. 6ª, § 1º da Resolução nº 008/2019 – CSDPEMA com carga horária diária de 04 (quatro) horas e 20 (vinte) horas semanais, de segunda a sexta-feira.</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O Conteúdo Programático está disposto no Anexo I deste Edital.</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O cronograma do Processo Seletivo está disposto no Anexo II deste Edital, podendo ser alterado, a critério da organização do seletivo, com as devidas publicações.</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4"/>
        </w:numPr>
        <w:tabs>
          <w:tab w:val="clear" w:pos="720"/>
          <w:tab w:val="left" w:pos="426" w:leader="none"/>
        </w:tabs>
        <w:spacing w:lineRule="auto" w:line="360"/>
        <w:ind w:left="0" w:right="114" w:hanging="0"/>
        <w:rPr>
          <w:rFonts w:ascii="Times New Roman" w:hAnsi="Times New Roman" w:cs="Times New Roman"/>
          <w:sz w:val="24"/>
          <w:szCs w:val="24"/>
          <w:lang w:val="pt-BR"/>
        </w:rPr>
      </w:pPr>
      <w:r>
        <w:rPr>
          <w:rFonts w:cs="Times New Roman" w:ascii="Times New Roman" w:hAnsi="Times New Roman"/>
          <w:sz w:val="24"/>
          <w:szCs w:val="24"/>
          <w:lang w:val="pt-BR"/>
        </w:rPr>
        <w:t>- O estágio terá duração de até 01 (um) ano, podendo ser prorrogado por igual período, com exceção do estágio firmado com pessoa com deficiência, cuja renovação poderá ser prorrogado até a conclusão do curso ou colação de grau, conforme Resolução nº 008 – CSDPEMA, Art.8º §2º.</w:t>
      </w:r>
    </w:p>
    <w:p>
      <w:pPr>
        <w:pStyle w:val="Normal"/>
        <w:tabs>
          <w:tab w:val="clear" w:pos="720"/>
          <w:tab w:val="left" w:pos="629" w:leader="none"/>
        </w:tabs>
        <w:spacing w:lineRule="auto" w:line="360"/>
        <w:ind w:right="112"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4"/>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DAS VAGAS, CURSO E LOTAÇÃO</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2.1 - </w:t>
      </w:r>
      <w:r>
        <w:rPr>
          <w:rFonts w:cs="Times New Roman" w:ascii="Times New Roman" w:hAnsi="Times New Roman"/>
          <w:b/>
          <w:sz w:val="24"/>
          <w:szCs w:val="24"/>
          <w:u w:val="single"/>
          <w:lang w:val="pt-BR"/>
        </w:rPr>
        <w:t>O presente processo seletivo se destina a formação de cadastro de reserva</w:t>
      </w:r>
      <w:r>
        <w:rPr>
          <w:rFonts w:cs="Times New Roman" w:ascii="Times New Roman" w:hAnsi="Times New Roman"/>
          <w:sz w:val="24"/>
          <w:szCs w:val="24"/>
          <w:lang w:val="pt-BR"/>
        </w:rPr>
        <w:t xml:space="preserve"> para bacharéis em Direito que estejam cursando Pós-Graduação em Direito na data da convocação, para lotação no Núcleo Regional de Pedreiras, da Defensoria Pública do Estado do Maranhão.</w:t>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t>2.2 - A aprovação no processo seletivo não gera direito subjetivo à convocação.</w:t>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4"/>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DAS INSCRIÇÕES</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widowControl/>
        <w:spacing w:lineRule="auto" w:line="360"/>
        <w:ind w:left="0" w:hanging="0"/>
        <w:rPr>
          <w:rFonts w:ascii="Times New Roman" w:hAnsi="Times New Roman" w:cs="Times New Roman"/>
          <w:sz w:val="24"/>
          <w:szCs w:val="24"/>
          <w:lang w:val="pt-BR"/>
        </w:rPr>
      </w:pPr>
      <w:r>
        <w:rPr>
          <w:rFonts w:eastAsia="Times New Roman" w:cs="Times New Roman" w:ascii="Times New Roman" w:hAnsi="Times New Roman"/>
          <w:sz w:val="24"/>
          <w:szCs w:val="24"/>
          <w:lang w:val="pt-BR" w:eastAsia="pt-BR" w:bidi="ar-SA"/>
        </w:rPr>
        <w:t xml:space="preserve">3.1 - As inscrições deverão ser efetuadas </w:t>
      </w:r>
      <w:r>
        <w:rPr>
          <w:rFonts w:eastAsia="Times New Roman" w:cs="Times New Roman" w:ascii="Times New Roman" w:hAnsi="Times New Roman"/>
          <w:b/>
          <w:bCs/>
          <w:sz w:val="24"/>
          <w:szCs w:val="24"/>
          <w:u w:val="single"/>
          <w:lang w:val="pt-BR" w:eastAsia="pt-BR" w:bidi="ar-SA"/>
        </w:rPr>
        <w:t>via E-mail</w:t>
      </w:r>
      <w:r>
        <w:rPr>
          <w:rFonts w:eastAsia="Times New Roman" w:cs="Times New Roman" w:ascii="Times New Roman" w:hAnsi="Times New Roman"/>
          <w:sz w:val="24"/>
          <w:szCs w:val="24"/>
          <w:lang w:val="pt-BR" w:eastAsia="pt-BR" w:bidi="ar-SA"/>
        </w:rPr>
        <w:t xml:space="preserve">, </w:t>
      </w:r>
      <w:r>
        <w:rPr>
          <w:rStyle w:val="Fontepargpadro1"/>
          <w:rFonts w:eastAsia="Times New Roman" w:cs="Times New Roman" w:ascii="Times New Roman" w:hAnsi="Times New Roman"/>
          <w:sz w:val="24"/>
          <w:szCs w:val="24"/>
          <w:lang w:val="pt-BR" w:eastAsia="pt-BR" w:bidi="ar-SA"/>
        </w:rPr>
        <w:t xml:space="preserve">com envio de documentação pessoal e </w:t>
      </w:r>
      <w:r>
        <w:rPr>
          <w:rStyle w:val="Fontepargpadro1"/>
          <w:rFonts w:eastAsia="Times New Roman" w:cs="Times New Roman" w:ascii="Times New Roman" w:hAnsi="Times New Roman"/>
          <w:i/>
          <w:sz w:val="24"/>
          <w:szCs w:val="24"/>
          <w:lang w:val="pt-BR" w:eastAsia="pt-BR" w:bidi="ar-SA"/>
        </w:rPr>
        <w:t>Curriculum Vitae</w:t>
      </w:r>
      <w:r>
        <w:rPr>
          <w:rStyle w:val="Fontepargpadro1"/>
          <w:rFonts w:eastAsia="Times New Roman" w:cs="Times New Roman" w:ascii="Times New Roman" w:hAnsi="Times New Roman"/>
          <w:sz w:val="24"/>
          <w:szCs w:val="24"/>
          <w:lang w:val="pt-BR" w:eastAsia="pt-BR" w:bidi="ar-SA"/>
        </w:rPr>
        <w:t xml:space="preserve"> para o endereço eletrônico: </w:t>
      </w:r>
      <w:hyperlink r:id="rId2">
        <w:r>
          <w:rPr>
            <w:rStyle w:val="LinkdaInternet"/>
            <w:rFonts w:eastAsia="Times New Roman" w:cs="Times New Roman" w:ascii="Times New Roman" w:hAnsi="Times New Roman"/>
            <w:b/>
            <w:bCs/>
            <w:color w:val="auto"/>
            <w:sz w:val="24"/>
            <w:szCs w:val="24"/>
            <w:u w:val="none"/>
            <w:lang w:val="pt-BR" w:eastAsia="pt-BR" w:bidi="ar-SA"/>
          </w:rPr>
          <w:t>nucleopedreiras@ma.def.br</w:t>
        </w:r>
      </w:hyperlink>
      <w:r>
        <w:rPr>
          <w:rStyle w:val="Fontepargpadro1"/>
          <w:rFonts w:eastAsia="Times New Roman" w:cs="Times New Roman" w:ascii="Times New Roman" w:hAnsi="Times New Roman"/>
          <w:b/>
          <w:bCs/>
          <w:sz w:val="24"/>
          <w:szCs w:val="24"/>
          <w:lang w:val="pt-BR" w:eastAsia="pt-BR" w:bidi="ar-SA"/>
        </w:rPr>
        <w:t xml:space="preserve">, </w:t>
      </w:r>
      <w:r>
        <w:rPr>
          <w:rFonts w:eastAsia="Times New Roman" w:cs="Times New Roman" w:ascii="Times New Roman" w:hAnsi="Times New Roman"/>
          <w:sz w:val="24"/>
          <w:szCs w:val="24"/>
          <w:lang w:val="pt-BR" w:eastAsia="pt-BR" w:bidi="ar-SA"/>
        </w:rPr>
        <w:t>no período de 11/06/2020, a partir das 08:00 horas, até às 17:00 horas do dia 22/06/2020.</w:t>
      </w:r>
    </w:p>
    <w:p>
      <w:pPr>
        <w:pStyle w:val="ListParagraph"/>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3.1.1 - Informações adicionais ou esclarecimentos estarão disponibilizados na página virtual da Defensoria Pública do Estado do Maranhão (</w:t>
      </w:r>
      <w:r>
        <w:rPr>
          <w:rFonts w:eastAsia="Times New Roman" w:cs="Times New Roman" w:ascii="Times New Roman" w:hAnsi="Times New Roman"/>
          <w:b/>
          <w:sz w:val="24"/>
          <w:szCs w:val="24"/>
          <w:u w:val="single"/>
          <w:lang w:val="pt-BR" w:eastAsia="pt-BR" w:bidi="ar-SA"/>
        </w:rPr>
        <w:t>defensoria.ma.def.br/seletivo</w:t>
      </w:r>
      <w:r>
        <w:rPr>
          <w:rFonts w:cs="Times New Roman" w:ascii="Times New Roman" w:hAnsi="Times New Roman"/>
          <w:sz w:val="24"/>
          <w:szCs w:val="24"/>
          <w:lang w:val="pt-BR"/>
        </w:rPr>
        <w:t>);</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3.1.2 - O pedido de inscrição implicará aceitação, pelo(a) candidato(a), de todas as normas e condições do Edital.</w:t>
      </w:r>
    </w:p>
    <w:p>
      <w:pPr>
        <w:pStyle w:val="Normal"/>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3.2 - Para inscrever-se, o candidato deverá enviar no endereço acima indicado os seguintes documentos:</w:t>
      </w:r>
    </w:p>
    <w:p>
      <w:pPr>
        <w:pStyle w:val="ListParagraph"/>
        <w:tabs>
          <w:tab w:val="clear" w:pos="720"/>
          <w:tab w:val="left" w:pos="659" w:leader="none"/>
        </w:tabs>
        <w:spacing w:lineRule="auto" w:line="360"/>
        <w:ind w:left="0" w:right="-7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tabs>
          <w:tab w:val="clear" w:pos="720"/>
          <w:tab w:val="left" w:pos="2109" w:leader="none"/>
          <w:tab w:val="left" w:pos="2110"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a) Documento de identificação (Cédula de Identidade –RG; Carteira de Órgão ou Conselho de Classe; Carteira de Trabalho e Previdência Social ou Carteira Nacional de Habilitação);</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tabs>
          <w:tab w:val="clear" w:pos="720"/>
          <w:tab w:val="left" w:pos="2109" w:leader="none"/>
          <w:tab w:val="left" w:pos="2110"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b) </w:t>
      </w:r>
      <w:r>
        <w:rPr>
          <w:rFonts w:cs="Times New Roman" w:ascii="Times New Roman" w:hAnsi="Times New Roman"/>
          <w:i/>
          <w:sz w:val="24"/>
          <w:szCs w:val="24"/>
          <w:lang w:val="pt-BR"/>
        </w:rPr>
        <w:t>Curriculum Vitae.</w:t>
      </w:r>
    </w:p>
    <w:p>
      <w:pPr>
        <w:pStyle w:val="ListParagraph"/>
        <w:tabs>
          <w:tab w:val="clear" w:pos="720"/>
          <w:tab w:val="left" w:pos="2109" w:leader="none"/>
          <w:tab w:val="left" w:pos="2110"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659" w:leader="none"/>
        </w:tabs>
        <w:spacing w:lineRule="auto" w:line="360"/>
        <w:ind w:left="0" w:right="-57" w:hanging="0"/>
        <w:rPr>
          <w:rFonts w:ascii="Times New Roman" w:hAnsi="Times New Roman" w:cs="Times New Roman"/>
          <w:sz w:val="24"/>
          <w:szCs w:val="24"/>
          <w:lang w:val="pt-BR"/>
        </w:rPr>
      </w:pPr>
      <w:r>
        <w:rPr>
          <w:rFonts w:cs="Times New Roman" w:ascii="Times New Roman" w:hAnsi="Times New Roman"/>
          <w:sz w:val="24"/>
          <w:szCs w:val="24"/>
          <w:lang w:val="pt-BR"/>
        </w:rPr>
        <w:t>3.3 - O candidato que fizer qualquer declaração falsa, inexata, ou ainda, que não possa satisfazer todas as condições estabelecidas neste Edital, terá sua inscrição cancelada e, em consequência, anulados todos os atos dela decorrentes, mesmo que aprovado nas provas e que o fato seja constatado posteriormente.</w:t>
      </w:r>
    </w:p>
    <w:p>
      <w:pPr>
        <w:pStyle w:val="Normal"/>
        <w:tabs>
          <w:tab w:val="clear" w:pos="720"/>
          <w:tab w:val="left" w:pos="659" w:leader="none"/>
        </w:tabs>
        <w:spacing w:lineRule="auto" w:line="360"/>
        <w:ind w:right="-7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6"/>
        </w:numPr>
        <w:tabs>
          <w:tab w:val="clear" w:pos="720"/>
          <w:tab w:val="left" w:pos="426" w:leader="none"/>
        </w:tabs>
        <w:spacing w:lineRule="auto" w:line="360"/>
        <w:ind w:left="0" w:right="117" w:hanging="0"/>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 Na data da convocação o candidato deverá estar matriculado em uma das instituições de ensino conveniadas para estágio de pós-graduação com a Defensoria Pública do Estado do Maranhão, sob pena de indeferimento e apresentar os documentos enumerados no item 13.3.</w:t>
      </w:r>
    </w:p>
    <w:p>
      <w:pPr>
        <w:pStyle w:val="Ttulo1"/>
        <w:tabs>
          <w:tab w:val="clear" w:pos="720"/>
          <w:tab w:val="left" w:pos="447"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tabs>
          <w:tab w:val="clear" w:pos="720"/>
          <w:tab w:val="left" w:pos="447"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4– DAS PROVAS.</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1"/>
          <w:numId w:val="12"/>
        </w:numPr>
        <w:tabs>
          <w:tab w:val="clear" w:pos="720"/>
          <w:tab w:val="left" w:pos="426" w:leader="none"/>
        </w:tabs>
        <w:spacing w:lineRule="auto" w:line="360"/>
        <w:ind w:left="0" w:right="115" w:hanging="0"/>
        <w:rPr>
          <w:rFonts w:ascii="Times New Roman" w:hAnsi="Times New Roman" w:cs="Times New Roman"/>
          <w:sz w:val="24"/>
          <w:szCs w:val="24"/>
          <w:lang w:val="pt-BR"/>
        </w:rPr>
      </w:pPr>
      <w:r>
        <w:rPr>
          <w:rFonts w:cs="Times New Roman" w:ascii="Times New Roman" w:hAnsi="Times New Roman"/>
          <w:sz w:val="24"/>
          <w:szCs w:val="24"/>
          <w:lang w:val="pt-BR"/>
        </w:rPr>
        <w:t>- O processo seletivo será constituído de AVALIAÇÃO DE CURRÍCULO e ENTREVISTA, de caráter eliminatório e classificatório.</w:t>
      </w:r>
    </w:p>
    <w:p>
      <w:pPr>
        <w:pStyle w:val="ListParagraph"/>
        <w:tabs>
          <w:tab w:val="clear" w:pos="720"/>
          <w:tab w:val="left" w:pos="644" w:leader="none"/>
        </w:tabs>
        <w:spacing w:lineRule="auto" w:line="360"/>
        <w:ind w:left="0" w:right="115"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12"/>
        </w:numPr>
        <w:tabs>
          <w:tab w:val="clear" w:pos="720"/>
          <w:tab w:val="left" w:pos="426" w:leader="none"/>
        </w:tabs>
        <w:spacing w:lineRule="auto" w:line="360"/>
        <w:ind w:left="0" w:right="115" w:hanging="0"/>
        <w:rPr>
          <w:rFonts w:ascii="Times New Roman" w:hAnsi="Times New Roman" w:cs="Times New Roman"/>
          <w:sz w:val="24"/>
          <w:szCs w:val="24"/>
          <w:lang w:val="pt-BR"/>
        </w:rPr>
      </w:pPr>
      <w:r>
        <w:rPr>
          <w:rFonts w:cs="Times New Roman" w:ascii="Times New Roman" w:hAnsi="Times New Roman"/>
          <w:sz w:val="24"/>
          <w:szCs w:val="24"/>
          <w:lang w:val="pt-BR"/>
        </w:rPr>
        <w:t xml:space="preserve">- Será atribuída nota de 0 (zero) a 10 (dez) após análise do currículo e entrevista. Será eliminado o candidato que não atingir a nota mínima de 06 (seis) pontos. </w:t>
      </w:r>
    </w:p>
    <w:p>
      <w:pPr>
        <w:pStyle w:val="ListParagraph"/>
        <w:tabs>
          <w:tab w:val="clear" w:pos="720"/>
          <w:tab w:val="left" w:pos="644" w:leader="none"/>
        </w:tabs>
        <w:spacing w:lineRule="auto" w:line="360"/>
        <w:ind w:left="0" w:right="115"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1"/>
          <w:numId w:val="12"/>
        </w:numPr>
        <w:tabs>
          <w:tab w:val="clear" w:pos="720"/>
          <w:tab w:val="left" w:pos="426" w:leader="none"/>
        </w:tabs>
        <w:spacing w:lineRule="auto" w:line="360"/>
        <w:ind w:left="0" w:right="115" w:hanging="0"/>
        <w:rPr>
          <w:rFonts w:ascii="Times New Roman" w:hAnsi="Times New Roman" w:cs="Times New Roman"/>
          <w:b/>
          <w:b/>
          <w:bCs/>
          <w:sz w:val="24"/>
          <w:szCs w:val="24"/>
          <w:u w:val="single"/>
          <w:lang w:val="pt-BR"/>
        </w:rPr>
      </w:pPr>
      <w:r>
        <w:rPr>
          <w:rFonts w:cs="Times New Roman" w:ascii="Times New Roman" w:hAnsi="Times New Roman"/>
          <w:bCs/>
          <w:sz w:val="24"/>
          <w:szCs w:val="24"/>
          <w:lang w:val="pt-BR"/>
        </w:rPr>
        <w:t xml:space="preserve">- </w:t>
      </w:r>
      <w:r>
        <w:rPr>
          <w:rFonts w:cs="Times New Roman" w:ascii="Times New Roman" w:hAnsi="Times New Roman"/>
          <w:b/>
          <w:bCs/>
          <w:sz w:val="24"/>
          <w:szCs w:val="24"/>
          <w:u w:val="single"/>
          <w:lang w:val="pt-BR"/>
        </w:rPr>
        <w:t xml:space="preserve">A entrevista abordará uma pergunta do conteúdo programático, em anexo, bem como sobre experiência profissional e acadêmica do candidato. </w:t>
      </w:r>
    </w:p>
    <w:p>
      <w:pPr>
        <w:pStyle w:val="ListParagraph"/>
        <w:tabs>
          <w:tab w:val="clear" w:pos="720"/>
          <w:tab w:val="left" w:pos="644" w:leader="none"/>
        </w:tabs>
        <w:spacing w:lineRule="auto" w:line="360"/>
        <w:ind w:left="0" w:right="115"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2"/>
        </w:numPr>
        <w:tabs>
          <w:tab w:val="clear" w:pos="720"/>
          <w:tab w:val="left" w:pos="142"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xml:space="preserve"> – </w:t>
      </w:r>
      <w:r>
        <w:rPr>
          <w:rFonts w:cs="Times New Roman" w:ascii="Times New Roman" w:hAnsi="Times New Roman"/>
          <w:sz w:val="24"/>
          <w:szCs w:val="24"/>
          <w:lang w:val="pt-BR"/>
        </w:rPr>
        <w:t>DA REALIZAÇÃO DA ENTREVISTA</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5.1 - A entrevista pessoal será realizada pessoalmente pelos Defensores Públicos titulares do Núcleo de Pedreiras na data de 24/06/2020 e levará em consideração para atribuição de pontuação:</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a) Capacidade de articulação do raciocínio;</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b) Capacidade de argumentação;</w:t>
      </w:r>
    </w:p>
    <w:p>
      <w:pPr>
        <w:pStyle w:val="Standard"/>
        <w:tabs>
          <w:tab w:val="clear" w:pos="720"/>
          <w:tab w:val="left" w:pos="61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c) Demonstração de conhecimento técnico e jurídico;</w:t>
      </w:r>
    </w:p>
    <w:p>
      <w:pPr>
        <w:pStyle w:val="ListParagraph"/>
        <w:tabs>
          <w:tab w:val="clear" w:pos="720"/>
          <w:tab w:val="left" w:pos="61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644"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 xml:space="preserve">5.2 - É de inteira responsabilidade do candidato acompanhar a publicação de todos os atos, editais e comunicados referentes a este processo seletivo, os quais serão publicados no </w:t>
      </w:r>
      <w:r>
        <w:rPr>
          <w:rFonts w:cs="Times New Roman" w:ascii="Times New Roman" w:hAnsi="Times New Roman"/>
          <w:b/>
          <w:sz w:val="24"/>
          <w:szCs w:val="24"/>
          <w:lang w:val="pt-BR"/>
        </w:rPr>
        <w:t xml:space="preserve">Diário Oficial e no site da Defensoria Pública: </w:t>
      </w:r>
      <w:r>
        <w:rPr>
          <w:rFonts w:eastAsia="Times New Roman" w:cs="Times New Roman" w:ascii="Times New Roman" w:hAnsi="Times New Roman"/>
          <w:b/>
          <w:sz w:val="24"/>
          <w:szCs w:val="24"/>
          <w:u w:val="single"/>
          <w:lang w:val="pt-BR" w:eastAsia="pt-BR" w:bidi="ar-SA"/>
        </w:rPr>
        <w:t>defensoria.ma.def.br/seletivo.</w:t>
      </w:r>
    </w:p>
    <w:p>
      <w:pPr>
        <w:pStyle w:val="Normal"/>
        <w:tabs>
          <w:tab w:val="clear" w:pos="720"/>
          <w:tab w:val="left" w:pos="644" w:leader="none"/>
        </w:tabs>
        <w:spacing w:lineRule="auto" w:line="360"/>
        <w:ind w:right="110" w:hanging="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Standard"/>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t>6 – DOS RECURSOS</w:t>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6.1 - Caberá interposição de recursos devidamente fundamentados, perante a Comissão do Processo Seletivo, no prazo de 02 (dois) dias úteis, contados do primeiro dia subsequente à publicação dos resultados finais;</w:t>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Style w:val="Fontepargpadro1"/>
          <w:rFonts w:cs="Times New Roman" w:ascii="Times New Roman" w:hAnsi="Times New Roman"/>
          <w:sz w:val="24"/>
          <w:szCs w:val="24"/>
          <w:lang w:val="pt-BR"/>
        </w:rPr>
        <w:t>6.2. - Os recursos deverão ser remetidos para o endereço eletrônico nucleopedreiras@ma.def.br, com os seguintes dados:</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6.2.1 - O objeto de controvérsia, na íntegra; e</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6.2.2 - A fundamentação ou o embasamento, com as devidas razões do recurso</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6.3 - Os recursos serão analisados pela comissão do Processo Seletivo, que deliberará como última instância na esfera administrativa.</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6.4 - As respostas aos recursos interpostos serão publicadas no site da defensoria pública defensoria.ma.def.br.</w:t>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t>7 – DOS CRITÉRIOS DE DESEMPATE</w:t>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7.1 - Os critérios de desempate dos candidatos serão, nessa ordem, os seguintes:</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t xml:space="preserve">a) Exercício de atividade de estágio na Defensoria Pública do Estado do Maranhão. </w:t>
      </w:r>
    </w:p>
    <w:p>
      <w:pPr>
        <w:pStyle w:val="Standard"/>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t>b) Candidato com maior idade, considerando, dia, mês e ano de nascimento;</w:t>
      </w:r>
    </w:p>
    <w:p>
      <w:pPr>
        <w:pStyle w:val="Standard"/>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c) A maior nota obtida na entrevista;</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tabs>
          <w:tab w:val="clear" w:pos="720"/>
          <w:tab w:val="left" w:pos="558"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8 – DA CONTRATAÇÃO.</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tabs>
          <w:tab w:val="clear" w:pos="720"/>
          <w:tab w:val="left" w:pos="855"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8.1 - Para ingressar em estágio de Pós-Graduação em Direito na Defensoria Pública do Estado do Maranhão, o candidato deverá:</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3"/>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ter sido aprovado no processo seletivo;</w:t>
      </w:r>
    </w:p>
    <w:p>
      <w:pPr>
        <w:pStyle w:val="ListParagraph"/>
        <w:numPr>
          <w:ilvl w:val="0"/>
          <w:numId w:val="3"/>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ser bacharel em Direito;</w:t>
      </w:r>
    </w:p>
    <w:p>
      <w:pPr>
        <w:pStyle w:val="ListParagraph"/>
        <w:numPr>
          <w:ilvl w:val="0"/>
          <w:numId w:val="3"/>
        </w:numPr>
        <w:tabs>
          <w:tab w:val="clear" w:pos="720"/>
          <w:tab w:val="left" w:pos="284" w:leader="none"/>
        </w:tabs>
        <w:spacing w:lineRule="auto" w:line="360"/>
        <w:ind w:left="0" w:right="117" w:hanging="0"/>
        <w:rPr>
          <w:rFonts w:ascii="Times New Roman" w:hAnsi="Times New Roman" w:cs="Times New Roman"/>
          <w:sz w:val="24"/>
          <w:szCs w:val="24"/>
          <w:lang w:val="pt-BR"/>
        </w:rPr>
      </w:pPr>
      <w:r>
        <w:rPr>
          <w:rFonts w:cs="Times New Roman" w:ascii="Times New Roman" w:hAnsi="Times New Roman"/>
          <w:sz w:val="24"/>
          <w:szCs w:val="24"/>
          <w:lang w:val="pt-BR"/>
        </w:rPr>
        <w:t>estar regularmente matriculado em curso de Pós-graduação, em nível de especialização, mestrado, doutorado ou pós-doutorado, em Direito;</w:t>
      </w:r>
    </w:p>
    <w:p>
      <w:pPr>
        <w:pStyle w:val="ListParagraph"/>
        <w:numPr>
          <w:ilvl w:val="0"/>
          <w:numId w:val="3"/>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firmar termo de compromisso com a Defensoria Pública do Estado do Maranhão;</w:t>
      </w:r>
    </w:p>
    <w:p>
      <w:pPr>
        <w:pStyle w:val="ListParagraph"/>
        <w:numPr>
          <w:ilvl w:val="0"/>
          <w:numId w:val="3"/>
        </w:numPr>
        <w:tabs>
          <w:tab w:val="clear" w:pos="720"/>
          <w:tab w:val="left" w:pos="284" w:leader="none"/>
          <w:tab w:val="left" w:pos="573" w:leader="none"/>
        </w:tabs>
        <w:spacing w:lineRule="auto" w:line="360"/>
        <w:ind w:left="0" w:right="112" w:hanging="0"/>
        <w:rPr>
          <w:rFonts w:ascii="Times New Roman" w:hAnsi="Times New Roman" w:cs="Times New Roman"/>
          <w:sz w:val="24"/>
          <w:szCs w:val="24"/>
          <w:lang w:val="pt-BR"/>
        </w:rPr>
      </w:pPr>
      <w:r>
        <w:rPr>
          <w:rFonts w:cs="Times New Roman" w:ascii="Times New Roman" w:hAnsi="Times New Roman"/>
          <w:sz w:val="24"/>
          <w:szCs w:val="24"/>
          <w:lang w:val="pt-BR"/>
        </w:rPr>
        <w:t>comprovar, quando for o caso, estar em dia com as obrigações militares e no pleno gozo dos direitos políticos;</w:t>
      </w:r>
    </w:p>
    <w:p>
      <w:pPr>
        <w:pStyle w:val="ListParagraph"/>
        <w:numPr>
          <w:ilvl w:val="0"/>
          <w:numId w:val="3"/>
        </w:numPr>
        <w:tabs>
          <w:tab w:val="clear" w:pos="720"/>
          <w:tab w:val="left" w:pos="284" w:leader="none"/>
        </w:tabs>
        <w:spacing w:lineRule="auto" w:line="360"/>
        <w:ind w:left="0" w:right="118" w:hanging="0"/>
        <w:rPr>
          <w:rFonts w:ascii="Times New Roman" w:hAnsi="Times New Roman" w:cs="Times New Roman"/>
          <w:sz w:val="24"/>
          <w:szCs w:val="24"/>
          <w:lang w:val="pt-BR"/>
        </w:rPr>
      </w:pPr>
      <w:r>
        <w:rPr>
          <w:rFonts w:cs="Times New Roman" w:ascii="Times New Roman" w:hAnsi="Times New Roman"/>
          <w:sz w:val="24"/>
          <w:szCs w:val="24"/>
          <w:lang w:val="pt-BR"/>
        </w:rPr>
        <w:t>apresentar, além de certificado de matrícula em curso de Pós-graduação, declaração de que pode dispor 20 horas semanais, de tempo suficiente para dedicação exclusiva ao estágio e atestado médico que comprove aptidão clínica para o exercício da função.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34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8.2 - O curso de Pós-graduação em Direito deverá atender, ainda, às seguintes exigências:</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2"/>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possuir carga-horária mínima de 360 (trezentos e sessenta) horas-aula;</w:t>
      </w:r>
    </w:p>
    <w:p>
      <w:pPr>
        <w:pStyle w:val="ListParagraph"/>
        <w:numPr>
          <w:ilvl w:val="0"/>
          <w:numId w:val="2"/>
        </w:numPr>
        <w:tabs>
          <w:tab w:val="clear" w:pos="720"/>
          <w:tab w:val="left" w:pos="284" w:leader="none"/>
        </w:tabs>
        <w:spacing w:lineRule="auto" w:line="360"/>
        <w:ind w:left="0" w:right="117" w:hanging="0"/>
        <w:rPr>
          <w:rFonts w:ascii="Times New Roman" w:hAnsi="Times New Roman" w:cs="Times New Roman"/>
          <w:sz w:val="24"/>
          <w:szCs w:val="24"/>
          <w:lang w:val="pt-BR"/>
        </w:rPr>
      </w:pPr>
      <w:r>
        <w:rPr>
          <w:rFonts w:cs="Times New Roman" w:ascii="Times New Roman" w:hAnsi="Times New Roman"/>
          <w:sz w:val="24"/>
          <w:szCs w:val="24"/>
          <w:lang w:val="pt-BR"/>
        </w:rPr>
        <w:t>ser ministrado, de forma direta ou conveniada, presencial ou à distância, por instituição de ensino credenciada ou reconhecida pelo Ministério da Educação ou pelo Conselho Estadual de Educação;</w:t>
      </w:r>
    </w:p>
    <w:p>
      <w:pPr>
        <w:pStyle w:val="ListParagraph"/>
        <w:numPr>
          <w:ilvl w:val="0"/>
          <w:numId w:val="2"/>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ter autorização e reconhecimento do Ministério da Educação.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8.3 - Por ocasião da contratação deverão ser apresentados originais e cópias dos seguintes documentos:</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CPF;</w:t>
      </w:r>
    </w:p>
    <w:p>
      <w:pPr>
        <w:pStyle w:val="ListParagraph"/>
        <w:numPr>
          <w:ilvl w:val="0"/>
          <w:numId w:val="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Carteira de Identidade –RG;</w:t>
      </w:r>
    </w:p>
    <w:p>
      <w:pPr>
        <w:pStyle w:val="ListParagraph"/>
        <w:numPr>
          <w:ilvl w:val="0"/>
          <w:numId w:val="1"/>
        </w:numPr>
        <w:tabs>
          <w:tab w:val="clear" w:pos="720"/>
          <w:tab w:val="left" w:pos="284" w:leader="none"/>
          <w:tab w:val="left" w:pos="543" w:leader="none"/>
        </w:tabs>
        <w:spacing w:lineRule="auto" w:line="360"/>
        <w:ind w:left="0" w:right="109" w:hanging="0"/>
        <w:rPr>
          <w:rFonts w:ascii="Times New Roman" w:hAnsi="Times New Roman" w:cs="Times New Roman"/>
          <w:sz w:val="24"/>
          <w:szCs w:val="24"/>
          <w:lang w:val="pt-BR"/>
        </w:rPr>
      </w:pPr>
      <w:r>
        <w:rPr>
          <w:rFonts w:cs="Times New Roman" w:ascii="Times New Roman" w:hAnsi="Times New Roman"/>
          <w:sz w:val="24"/>
          <w:szCs w:val="24"/>
          <w:lang w:val="pt-BR"/>
        </w:rPr>
        <w:t>Comprovante de residência;</w:t>
      </w:r>
    </w:p>
    <w:p>
      <w:pPr>
        <w:pStyle w:val="ListParagraph"/>
        <w:numPr>
          <w:ilvl w:val="0"/>
          <w:numId w:val="1"/>
        </w:numPr>
        <w:tabs>
          <w:tab w:val="clear" w:pos="720"/>
          <w:tab w:val="left" w:pos="284" w:leader="none"/>
          <w:tab w:val="left" w:pos="543" w:leader="none"/>
        </w:tabs>
        <w:spacing w:lineRule="auto" w:line="360"/>
        <w:ind w:left="0" w:right="109" w:hanging="0"/>
        <w:rPr>
          <w:rFonts w:ascii="Times New Roman" w:hAnsi="Times New Roman" w:cs="Times New Roman"/>
          <w:sz w:val="24"/>
          <w:szCs w:val="24"/>
          <w:lang w:val="pt-BR"/>
        </w:rPr>
      </w:pPr>
      <w:r>
        <w:rPr>
          <w:rFonts w:cs="Times New Roman" w:ascii="Times New Roman" w:hAnsi="Times New Roman"/>
          <w:sz w:val="24"/>
          <w:szCs w:val="24"/>
          <w:lang w:val="pt-BR"/>
        </w:rPr>
        <w:t>Histórico escolar;</w:t>
      </w:r>
    </w:p>
    <w:p>
      <w:pPr>
        <w:pStyle w:val="ListParagraph"/>
        <w:numPr>
          <w:ilvl w:val="0"/>
          <w:numId w:val="1"/>
        </w:numPr>
        <w:tabs>
          <w:tab w:val="clear" w:pos="720"/>
          <w:tab w:val="left" w:pos="284" w:leader="none"/>
          <w:tab w:val="left" w:pos="543" w:leader="none"/>
        </w:tabs>
        <w:spacing w:lineRule="auto" w:line="360"/>
        <w:ind w:left="0" w:right="109" w:hanging="0"/>
        <w:rPr>
          <w:rFonts w:ascii="Times New Roman" w:hAnsi="Times New Roman" w:cs="Times New Roman"/>
          <w:sz w:val="24"/>
          <w:szCs w:val="24"/>
          <w:lang w:val="pt-BR"/>
        </w:rPr>
      </w:pPr>
      <w:r>
        <w:rPr>
          <w:rFonts w:cs="Times New Roman" w:ascii="Times New Roman" w:hAnsi="Times New Roman"/>
          <w:sz w:val="24"/>
          <w:szCs w:val="24"/>
          <w:lang w:val="pt-BR"/>
        </w:rPr>
        <w:t>Declaração de matrícula emitida pela instituição de ensino, contendo informações, sobre a carga horária prevista, a matrícula, o período cursado, a frequência regular e as datas previstas de início e término;</w:t>
      </w:r>
    </w:p>
    <w:p>
      <w:pPr>
        <w:pStyle w:val="ListParagraph"/>
        <w:numPr>
          <w:ilvl w:val="0"/>
          <w:numId w:val="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Comprovante de quitação de obrigações militares e eleitorais;</w:t>
      </w:r>
    </w:p>
    <w:p>
      <w:pPr>
        <w:pStyle w:val="ListParagraph"/>
        <w:numPr>
          <w:ilvl w:val="0"/>
          <w:numId w:val="1"/>
        </w:numPr>
        <w:tabs>
          <w:tab w:val="clear" w:pos="720"/>
          <w:tab w:val="left" w:pos="284" w:leader="none"/>
          <w:tab w:val="left" w:pos="458"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2 Fotos 3x4;</w:t>
      </w:r>
    </w:p>
    <w:p>
      <w:pPr>
        <w:pStyle w:val="ListParagraph"/>
        <w:numPr>
          <w:ilvl w:val="0"/>
          <w:numId w:val="1"/>
        </w:numPr>
        <w:tabs>
          <w:tab w:val="clear" w:pos="720"/>
          <w:tab w:val="left" w:pos="284" w:leader="none"/>
          <w:tab w:val="left" w:pos="462" w:leader="none"/>
        </w:tabs>
        <w:spacing w:lineRule="auto" w:line="360"/>
        <w:ind w:left="0" w:right="109" w:hanging="0"/>
        <w:rPr>
          <w:rFonts w:ascii="Times New Roman" w:hAnsi="Times New Roman" w:cs="Times New Roman"/>
          <w:sz w:val="24"/>
          <w:szCs w:val="24"/>
          <w:lang w:val="pt-BR"/>
        </w:rPr>
      </w:pPr>
      <w:r>
        <w:rPr>
          <w:rFonts w:cs="Times New Roman" w:ascii="Times New Roman" w:hAnsi="Times New Roman"/>
          <w:sz w:val="24"/>
          <w:szCs w:val="24"/>
          <w:lang w:val="pt-BR"/>
        </w:rPr>
        <w:t xml:space="preserve"> </w:t>
      </w:r>
      <w:r>
        <w:rPr>
          <w:rFonts w:cs="Times New Roman" w:ascii="Times New Roman" w:hAnsi="Times New Roman"/>
          <w:sz w:val="24"/>
          <w:szCs w:val="24"/>
          <w:lang w:val="pt-BR"/>
        </w:rPr>
        <w:t>Diploma de bacharel em Direito, reconhecido pelo Ministério da Educação ou certidão de conclusão de curso;</w:t>
      </w:r>
    </w:p>
    <w:p>
      <w:pPr>
        <w:pStyle w:val="ListParagraph"/>
        <w:numPr>
          <w:ilvl w:val="0"/>
          <w:numId w:val="1"/>
        </w:numPr>
        <w:tabs>
          <w:tab w:val="clear" w:pos="720"/>
          <w:tab w:val="left" w:pos="284"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t xml:space="preserve">Declaração de não exercer, cumulativamente com o estágio, atividades concomitantes em outro ramo </w:t>
      </w:r>
      <w:r>
        <w:rPr>
          <w:rFonts w:cs="Times New Roman" w:ascii="Times New Roman" w:hAnsi="Times New Roman"/>
          <w:color w:val="000000" w:themeColor="text1"/>
          <w:sz w:val="24"/>
          <w:szCs w:val="24"/>
          <w:lang w:val="pt-BR"/>
        </w:rPr>
        <w:t>da</w:t>
      </w:r>
      <w:r>
        <w:rPr>
          <w:rFonts w:cs="Times New Roman" w:ascii="Times New Roman" w:hAnsi="Times New Roman"/>
          <w:b/>
          <w:color w:val="000000" w:themeColor="text1"/>
          <w:sz w:val="24"/>
          <w:szCs w:val="24"/>
          <w:lang w:val="pt-BR"/>
        </w:rPr>
        <w:t xml:space="preserve"> </w:t>
      </w:r>
      <w:r>
        <w:rPr>
          <w:rFonts w:cs="Times New Roman" w:ascii="Times New Roman" w:hAnsi="Times New Roman"/>
          <w:color w:val="000000" w:themeColor="text1"/>
          <w:sz w:val="24"/>
          <w:szCs w:val="24"/>
          <w:lang w:val="pt-BR"/>
        </w:rPr>
        <w:t>Defensoria Pública</w:t>
      </w:r>
      <w:r>
        <w:rPr>
          <w:rFonts w:cs="Times New Roman" w:ascii="Times New Roman" w:hAnsi="Times New Roman"/>
          <w:sz w:val="24"/>
          <w:szCs w:val="24"/>
          <w:lang w:val="pt-BR"/>
        </w:rPr>
        <w:t>, da advocacia, pública ou privada, ou o estágio nessas áreas, bem como o desempenho de função ou estágio no Poder Judiciário, Ministério Público ou na Polícia Civil ou Federal;</w:t>
      </w:r>
    </w:p>
    <w:p>
      <w:pPr>
        <w:pStyle w:val="ListParagraph"/>
        <w:numPr>
          <w:ilvl w:val="0"/>
          <w:numId w:val="1"/>
        </w:numPr>
        <w:tabs>
          <w:tab w:val="clear" w:pos="720"/>
          <w:tab w:val="left" w:pos="284"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t>Certidões dos distribuidores criminais das justiças federal e estadual ou do distrito federal dos lugares em que haja residido nos últimos 5 anos, expedidas, no prazo máximo de 30 dias, respeitando o prazo de validade descrito na própria certidão, quando houver;</w:t>
      </w:r>
    </w:p>
    <w:p>
      <w:pPr>
        <w:pStyle w:val="ListParagraph"/>
        <w:numPr>
          <w:ilvl w:val="0"/>
          <w:numId w:val="1"/>
        </w:numPr>
        <w:tabs>
          <w:tab w:val="clear" w:pos="720"/>
          <w:tab w:val="left" w:pos="284"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t>Em se tratando de indivíduo inscrito como pessoa que possui algum tipo de deficiência faz-se necessária a apresentação do laudo médico comprobatório;</w:t>
      </w:r>
    </w:p>
    <w:p>
      <w:pPr>
        <w:pStyle w:val="ListParagraph"/>
        <w:numPr>
          <w:ilvl w:val="0"/>
          <w:numId w:val="1"/>
        </w:numPr>
        <w:tabs>
          <w:tab w:val="clear" w:pos="720"/>
          <w:tab w:val="left" w:pos="284"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t>Comprovante de conta corrente.</w:t>
      </w:r>
    </w:p>
    <w:p>
      <w:pPr>
        <w:pStyle w:val="ListParagraph"/>
        <w:tabs>
          <w:tab w:val="clear" w:pos="720"/>
          <w:tab w:val="left" w:pos="492"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40"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8.4 - Só serão admitidos como estagiários os estudantes de instituições de ensino conveniadas com a Defensoria Pública do Estado do Maranhão.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tabs>
          <w:tab w:val="clear" w:pos="720"/>
          <w:tab w:val="left" w:pos="558"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9 – DAS DISPOSIÇÕES FINAIS.</w:t>
      </w:r>
    </w:p>
    <w:p>
      <w:pPr>
        <w:pStyle w:val="Corpodotexto"/>
        <w:spacing w:lineRule="auto" w:line="360"/>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tabs>
          <w:tab w:val="clear" w:pos="720"/>
          <w:tab w:val="left" w:pos="755"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9.1 - A inscrição implica na aceitação por parte do candidato de todos os princípios, normas e condições do processo seletivo, estabelecidos no presente Edital e na legislação pertinente.</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40"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9.2 - A Comissão do Processo Seletivo não se responsabilizará por quaisquer cursos, textos, apostilas e outras publicações referentes ao processo seletivo.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40"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9.3 - Após o encerramento do processo seletivo, as provas serão enviadas para o arquivo.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40"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 xml:space="preserve">9.4 - O candidato obriga-se a manter atualizado seu endereço para correspondência, junto à </w:t>
      </w:r>
      <w:r>
        <w:rPr>
          <w:rFonts w:cs="Times New Roman" w:ascii="Times New Roman" w:hAnsi="Times New Roman"/>
          <w:b/>
          <w:sz w:val="24"/>
          <w:szCs w:val="24"/>
          <w:lang w:val="pt-BR"/>
        </w:rPr>
        <w:t>Defensoria Pública do Estado do Maranhão</w:t>
      </w:r>
      <w:r>
        <w:rPr>
          <w:rFonts w:cs="Times New Roman" w:ascii="Times New Roman" w:hAnsi="Times New Roman"/>
          <w:sz w:val="24"/>
          <w:szCs w:val="24"/>
          <w:lang w:val="pt-BR"/>
        </w:rPr>
        <w:t>, após o resultado final.</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40"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9.5 - A validade do presente processo seletivo será de 1 (um) ano, prorrogável, a critério da Defensoria Pública-Geral do Estado do Maranhão, por igual período.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815"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9.6 - A convocação para contratação dos candidatos habilitados obedecerá rigorosamente à ordem de classificação.</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709"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9.7 - Os casos omissos serão decididos pela Comissão do Processo Seletivo.</w:t>
      </w:r>
    </w:p>
    <w:p>
      <w:pPr>
        <w:pStyle w:val="Corpodotexto"/>
        <w:tabs>
          <w:tab w:val="clear" w:pos="720"/>
          <w:tab w:val="left" w:pos="709" w:leader="none"/>
        </w:tabs>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t>Publique-se e Cumpra-se.</w:t>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t xml:space="preserve">                                                                                           </w:t>
      </w:r>
    </w:p>
    <w:p>
      <w:pPr>
        <w:pStyle w:val="Corpodotexto"/>
        <w:spacing w:lineRule="auto" w:line="360"/>
        <w:jc w:val="center"/>
        <w:rPr>
          <w:rFonts w:ascii="Times New Roman" w:hAnsi="Times New Roman" w:cs="Times New Roman"/>
          <w:sz w:val="24"/>
          <w:szCs w:val="24"/>
          <w:lang w:val="pt-BR"/>
        </w:rPr>
      </w:pPr>
      <w:r>
        <w:rPr>
          <w:rFonts w:cs="Times New Roman" w:ascii="Times New Roman" w:hAnsi="Times New Roman"/>
          <w:sz w:val="24"/>
          <w:szCs w:val="24"/>
          <w:lang w:val="pt-BR"/>
        </w:rPr>
        <w:t>Pedreiras/MA, 09 de junho de 2021.</w:t>
      </w:r>
    </w:p>
    <w:p>
      <w:pPr>
        <w:pStyle w:val="ListParagraph"/>
        <w:tabs>
          <w:tab w:val="clear" w:pos="720"/>
          <w:tab w:val="left" w:pos="689" w:leader="none"/>
        </w:tabs>
        <w:spacing w:lineRule="auto" w:line="360"/>
        <w:ind w:left="0" w:right="112" w:hanging="0"/>
        <w:jc w:val="center"/>
        <w:rPr>
          <w:rFonts w:ascii="Times New Roman" w:hAnsi="Times New Roman" w:cs="Times New Roman"/>
          <w:sz w:val="24"/>
          <w:szCs w:val="24"/>
          <w:lang w:val="pt-BR"/>
        </w:rPr>
      </w:pPr>
      <w:r>
        <w:rPr>
          <w:rFonts w:cs="Times New Roman" w:ascii="Times New Roman" w:hAnsi="Times New Roman"/>
          <w:sz w:val="24"/>
          <w:szCs w:val="24"/>
          <w:lang w:val="pt-BR"/>
        </w:rPr>
        <w:tab/>
      </w:r>
    </w:p>
    <w:p>
      <w:pPr>
        <w:pStyle w:val="ListParagraph"/>
        <w:tabs>
          <w:tab w:val="clear" w:pos="720"/>
          <w:tab w:val="left" w:pos="689" w:leader="none"/>
        </w:tabs>
        <w:spacing w:lineRule="auto" w:line="360"/>
        <w:ind w:left="0" w:right="112" w:hanging="0"/>
        <w:jc w:val="center"/>
        <w:rPr>
          <w:rFonts w:ascii="Times New Roman" w:hAnsi="Times New Roman" w:cs="Times New Roman"/>
          <w:sz w:val="24"/>
          <w:szCs w:val="24"/>
          <w:lang w:val="pt-BR"/>
        </w:rPr>
      </w:pPr>
      <w:r>
        <w:rPr>
          <w:rFonts w:cs="Times New Roman" w:ascii="Times New Roman" w:hAnsi="Times New Roman"/>
          <w:b/>
          <w:bCs/>
          <w:sz w:val="24"/>
          <w:szCs w:val="24"/>
          <w:lang w:val="pt-BR"/>
        </w:rPr>
        <w:t>FABRÍCIO MENDONÇA DIAS CARNEIRO</w:t>
      </w:r>
    </w:p>
    <w:p>
      <w:pPr>
        <w:pStyle w:val="Corpodotexto"/>
        <w:spacing w:lineRule="auto" w:line="360"/>
        <w:ind w:right="497" w:hanging="0"/>
        <w:jc w:val="center"/>
        <w:rPr>
          <w:rFonts w:ascii="Times New Roman" w:hAnsi="Times New Roman" w:cs="Times New Roman"/>
          <w:sz w:val="24"/>
          <w:szCs w:val="24"/>
          <w:lang w:val="pt-BR"/>
        </w:rPr>
      </w:pPr>
      <w:r>
        <w:rPr>
          <w:rFonts w:cs="Times New Roman" w:ascii="Times New Roman" w:hAnsi="Times New Roman"/>
          <w:b/>
          <w:sz w:val="24"/>
          <w:szCs w:val="24"/>
          <w:lang w:val="pt-BR"/>
        </w:rPr>
        <w:t xml:space="preserve">   </w:t>
      </w:r>
      <w:r>
        <w:rPr>
          <w:rFonts w:cs="Times New Roman" w:ascii="Times New Roman" w:hAnsi="Times New Roman"/>
          <w:b/>
          <w:iCs/>
          <w:sz w:val="24"/>
          <w:szCs w:val="24"/>
          <w:lang w:val="pt-BR"/>
        </w:rPr>
        <w:t xml:space="preserve">   </w:t>
      </w:r>
      <w:r>
        <w:rPr>
          <w:rFonts w:cs="Times New Roman" w:ascii="Times New Roman" w:hAnsi="Times New Roman"/>
          <w:b/>
          <w:iCs/>
          <w:sz w:val="24"/>
          <w:szCs w:val="24"/>
          <w:lang w:val="pt-BR"/>
        </w:rPr>
        <w:t xml:space="preserve">Defensor Público/Presidente da Comissão  </w:t>
      </w:r>
    </w:p>
    <w:p>
      <w:pPr>
        <w:pStyle w:val="Corpodotexto"/>
        <w:spacing w:lineRule="auto" w:line="360"/>
        <w:ind w:right="497" w:hanging="0"/>
        <w:jc w:val="center"/>
        <w:rPr>
          <w:rFonts w:ascii="Times New Roman" w:hAnsi="Times New Roman" w:cs="Times New Roman"/>
          <w:sz w:val="24"/>
          <w:szCs w:val="24"/>
          <w:lang w:val="pt-BR"/>
        </w:rPr>
      </w:pPr>
      <w:r>
        <w:rPr>
          <w:rFonts w:cs="Times New Roman" w:ascii="Times New Roman" w:hAnsi="Times New Roman"/>
          <w:b/>
          <w:iCs/>
          <w:sz w:val="24"/>
          <w:szCs w:val="24"/>
          <w:lang w:val="pt-BR"/>
        </w:rPr>
        <w:t>(</w:t>
      </w:r>
      <w:r>
        <w:rPr>
          <w:rFonts w:cs="Times New Roman" w:ascii="Times New Roman" w:hAnsi="Times New Roman"/>
          <w:iCs/>
          <w:color w:val="auto"/>
          <w:sz w:val="24"/>
          <w:szCs w:val="24"/>
          <w:highlight w:val="white"/>
          <w:lang w:val="pt-BR"/>
        </w:rPr>
        <w:t>Portaria n° 577 /2021 – DPGE)</w:t>
      </w:r>
    </w:p>
    <w:p>
      <w:pPr>
        <w:pStyle w:val="Corpodotexto"/>
        <w:spacing w:lineRule="auto" w:line="360"/>
        <w:ind w:right="497"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497"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widowControl/>
        <w:rPr>
          <w:rFonts w:ascii="Times New Roman" w:hAnsi="Times New Roman" w:cs="Times New Roman"/>
          <w:b/>
          <w:b/>
          <w:bCs/>
          <w:sz w:val="24"/>
          <w:szCs w:val="24"/>
          <w:lang w:val="pt-BR"/>
        </w:rPr>
      </w:pPr>
      <w:r>
        <w:rPr>
          <w:rFonts w:cs="Times New Roman" w:ascii="Times New Roman" w:hAnsi="Times New Roman"/>
          <w:b/>
          <w:bCs/>
          <w:sz w:val="24"/>
          <w:szCs w:val="24"/>
          <w:lang w:val="pt-BR"/>
        </w:rPr>
      </w:r>
      <w:r>
        <w:br w:type="page"/>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t>ANEXO I</w:t>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t>CONTEÚDO PROGRAMÁTICO</w:t>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Ttulo1"/>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spacing w:lineRule="auto" w:line="360"/>
        <w:ind w:left="0" w:hanging="0"/>
        <w:rPr>
          <w:rFonts w:ascii="Times New Roman" w:hAnsi="Times New Roman" w:cs="Times New Roman"/>
          <w:sz w:val="24"/>
          <w:szCs w:val="24"/>
          <w:u w:val="single"/>
          <w:lang w:val="pt-BR"/>
        </w:rPr>
      </w:pPr>
      <w:r>
        <w:rPr>
          <w:rFonts w:cs="Times New Roman" w:ascii="Times New Roman" w:hAnsi="Times New Roman"/>
          <w:sz w:val="24"/>
          <w:szCs w:val="24"/>
          <w:u w:val="single"/>
          <w:lang w:val="pt-BR"/>
        </w:rPr>
        <w:t>I - DIREITO CIVIL</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b/>
          <w:sz w:val="24"/>
          <w:szCs w:val="24"/>
          <w:lang w:val="pt-BR"/>
        </w:rPr>
        <w:t>Parte geral ou Teoria Geral do Direito</w:t>
      </w:r>
      <w:r>
        <w:rPr>
          <w:rFonts w:cs="Times New Roman" w:ascii="Times New Roman" w:hAnsi="Times New Roman"/>
          <w:b/>
          <w:spacing w:val="-1"/>
          <w:sz w:val="24"/>
          <w:szCs w:val="24"/>
          <w:lang w:val="pt-BR"/>
        </w:rPr>
        <w:t xml:space="preserve"> </w:t>
      </w:r>
      <w:r>
        <w:rPr>
          <w:rFonts w:cs="Times New Roman" w:ascii="Times New Roman" w:hAnsi="Times New Roman"/>
          <w:b/>
          <w:sz w:val="24"/>
          <w:szCs w:val="24"/>
          <w:lang w:val="pt-BR"/>
        </w:rPr>
        <w:t>Civil.</w:t>
      </w:r>
    </w:p>
    <w:p>
      <w:pPr>
        <w:pStyle w:val="ListParagraph"/>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4" w:hanging="0"/>
        <w:jc w:val="both"/>
        <w:rPr>
          <w:rFonts w:ascii="Times New Roman" w:hAnsi="Times New Roman" w:cs="Times New Roman"/>
          <w:sz w:val="24"/>
          <w:szCs w:val="24"/>
          <w:lang w:val="pt-BR"/>
        </w:rPr>
      </w:pPr>
      <w:r>
        <w:rPr>
          <w:rFonts w:cs="Times New Roman" w:ascii="Times New Roman" w:hAnsi="Times New Roman"/>
          <w:sz w:val="24"/>
          <w:szCs w:val="24"/>
          <w:lang w:val="pt-BR"/>
        </w:rPr>
        <w:t>Das pessoas físicas ou naturais. Início e extinção. Personalidade jurídica. Capacidade civil. Teoria das incapacidades. Dos direitos da personalidade. Das pessoas jurídicas. Classificação da pessoa jurídica. Dos bens. Fatos, atos e negócios jurídicos. Defeitos do negócio jurídico e fato ilícito. Inexistência, nulidade e anulabilidade. Prescrição e decadência. Desconsideração da Personalidade Jurídica. Ato ilícito. Abuso de direito.</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Do direito das</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obrigações.</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t>Das modalidades das obrigações. Da transmissão das obrigações. Da extinção das obrigações. Do Adimplemento. Do inadimplemento das obrigações. Da Mora. Consequência do inadimplemento das obrigações. Perdas e Danos. Juros. Cláusula Penal. Arras.</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Da responsabilidade civil.</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t>Pressupostos. Conduta. Nexo causal. Dano. Dano material. Dano moral. Dano estético. Responsabilidade subjetiva. Responsabilidade objetiva. Cláusula geral de responsabilidade civil objetiva. Responsabilidade civil extracontratual, pré-contratual e contratual. Responsabilidade civil decorrente do abuso do direito.</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Do direito das</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coisas.</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8" w:hanging="0"/>
        <w:jc w:val="both"/>
        <w:rPr>
          <w:rFonts w:ascii="Times New Roman" w:hAnsi="Times New Roman" w:cs="Times New Roman"/>
          <w:sz w:val="24"/>
          <w:szCs w:val="24"/>
          <w:lang w:val="pt-BR"/>
        </w:rPr>
      </w:pPr>
      <w:r>
        <w:rPr>
          <w:rFonts w:cs="Times New Roman" w:ascii="Times New Roman" w:hAnsi="Times New Roman"/>
          <w:sz w:val="24"/>
          <w:szCs w:val="24"/>
          <w:lang w:val="pt-BR"/>
        </w:rPr>
        <w:t>Da posse. Da detenção. Classificação da posse. Composse. Aquisição, sucessão e perda da posse. Efeitos da posse. Autodefesa da posse. Ações possessórias. Da propriedade. Aquisição e perda da propriedade. Dos direitos de vizinhança. Do condomínio. Do direito real de servidão. Do usufruto. Do uso. Da habitação. Usucapião.</w:t>
      </w:r>
    </w:p>
    <w:p>
      <w:pPr>
        <w:pStyle w:val="Corpodotexto"/>
        <w:spacing w:lineRule="auto" w:line="360"/>
        <w:ind w:right="129" w:hanging="0"/>
        <w:jc w:val="both"/>
        <w:rPr>
          <w:rFonts w:ascii="Times New Roman" w:hAnsi="Times New Roman" w:cs="Times New Roman"/>
          <w:sz w:val="24"/>
          <w:szCs w:val="24"/>
          <w:lang w:val="pt-BR"/>
        </w:rPr>
      </w:pPr>
      <w:r>
        <w:rPr>
          <w:rFonts w:cs="Times New Roman" w:ascii="Times New Roman" w:hAnsi="Times New Roman"/>
          <w:sz w:val="24"/>
          <w:szCs w:val="24"/>
          <w:lang w:val="pt-BR"/>
        </w:rPr>
        <w:t>Propriedade imobiliária. Promessa de compra e venda. Adjudicação compulsória. Função social e ambiental da</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propriedade.</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Do direito de</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família.</w:t>
      </w:r>
    </w:p>
    <w:p>
      <w:pPr>
        <w:pStyle w:val="Ttulo1"/>
        <w:tabs>
          <w:tab w:val="clear" w:pos="720"/>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9" w:hanging="0"/>
        <w:jc w:val="both"/>
        <w:rPr>
          <w:rFonts w:ascii="Times New Roman" w:hAnsi="Times New Roman" w:cs="Times New Roman"/>
          <w:sz w:val="24"/>
          <w:szCs w:val="24"/>
          <w:lang w:val="pt-BR"/>
        </w:rPr>
      </w:pPr>
      <w:r>
        <w:rPr>
          <w:rFonts w:cs="Times New Roman" w:ascii="Times New Roman" w:hAnsi="Times New Roman"/>
          <w:sz w:val="24"/>
          <w:szCs w:val="24"/>
          <w:lang w:val="pt-BR"/>
        </w:rPr>
        <w:t>Princípios Constitucionais do Direito das Famílias. Do casamento. Divórcio. Das relações de parentesco. Do regime de bens entre os cônjuges e companheiros. Do usufruto e da administração dos bens de filhos menores. Dos alimentos e alimentos gravídicos. Filiação e Reconhecimento de Filhos. Do bem de família. Da união estável. Separação de Fato. Dissolução de união estável. Das relações homoafetivas e seus efeitos jurídicos. Da tutela e da curatela. Proteção à pessoa dos filhos. Bem de família. Alienação parental. Princípio da paternidade responsável. Poder de família.</w:t>
      </w:r>
      <w:r>
        <w:rPr>
          <w:rFonts w:cs="Times New Roman" w:ascii="Times New Roman" w:hAnsi="Times New Roman"/>
          <w:spacing w:val="-22"/>
          <w:sz w:val="24"/>
          <w:szCs w:val="24"/>
          <w:lang w:val="pt-BR"/>
        </w:rPr>
        <w:t xml:space="preserve"> </w:t>
      </w:r>
      <w:r>
        <w:rPr>
          <w:rFonts w:cs="Times New Roman" w:ascii="Times New Roman" w:hAnsi="Times New Roman"/>
          <w:sz w:val="24"/>
          <w:szCs w:val="24"/>
          <w:lang w:val="pt-BR"/>
        </w:rPr>
        <w:t>Adoção.</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1"/>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Do direito das</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sucessões.</w:t>
      </w:r>
    </w:p>
    <w:p>
      <w:pPr>
        <w:pStyle w:val="Ttulo1"/>
        <w:tabs>
          <w:tab w:val="clear" w:pos="720"/>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Da sucessão em geral. Sucessão legítima. Sucessão testamentária. Do inventário e da partilha. Capacidade sucessória.</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spacing w:lineRule="auto" w:line="360"/>
        <w:ind w:left="0" w:hanging="0"/>
        <w:rPr>
          <w:rFonts w:ascii="Times New Roman" w:hAnsi="Times New Roman" w:cs="Times New Roman"/>
          <w:sz w:val="24"/>
          <w:szCs w:val="24"/>
          <w:u w:val="single"/>
          <w:lang w:val="pt-BR"/>
        </w:rPr>
      </w:pPr>
      <w:r>
        <w:rPr>
          <w:rFonts w:cs="Times New Roman" w:ascii="Times New Roman" w:hAnsi="Times New Roman"/>
          <w:sz w:val="24"/>
          <w:szCs w:val="24"/>
          <w:u w:val="single"/>
          <w:lang w:val="pt-BR"/>
        </w:rPr>
        <w:t>II - DIREITO DA CRIANÇA E DO ADOLESCENTE</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Lei 8069/90, súmulas e jurisprudência correlata.</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spacing w:lineRule="auto" w:line="360"/>
        <w:ind w:left="0" w:hanging="0"/>
        <w:rPr>
          <w:rFonts w:ascii="Times New Roman" w:hAnsi="Times New Roman" w:cs="Times New Roman"/>
          <w:sz w:val="24"/>
          <w:szCs w:val="24"/>
          <w:u w:val="single"/>
          <w:lang w:val="pt-BR"/>
        </w:rPr>
      </w:pPr>
      <w:r>
        <w:rPr>
          <w:rFonts w:cs="Times New Roman" w:ascii="Times New Roman" w:hAnsi="Times New Roman"/>
          <w:sz w:val="24"/>
          <w:szCs w:val="24"/>
          <w:u w:val="single"/>
          <w:lang w:val="pt-BR"/>
        </w:rPr>
        <w:t>III - DIREITO PROCESSUAL CIVIL</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10"/>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b/>
          <w:sz w:val="24"/>
          <w:szCs w:val="24"/>
          <w:lang w:val="pt-BR"/>
        </w:rPr>
        <w:t>Teoria geral do</w:t>
      </w:r>
      <w:r>
        <w:rPr>
          <w:rFonts w:cs="Times New Roman" w:ascii="Times New Roman" w:hAnsi="Times New Roman"/>
          <w:b/>
          <w:spacing w:val="-1"/>
          <w:sz w:val="24"/>
          <w:szCs w:val="24"/>
          <w:lang w:val="pt-BR"/>
        </w:rPr>
        <w:t xml:space="preserve"> </w:t>
      </w:r>
      <w:r>
        <w:rPr>
          <w:rFonts w:cs="Times New Roman" w:ascii="Times New Roman" w:hAnsi="Times New Roman"/>
          <w:b/>
          <w:sz w:val="24"/>
          <w:szCs w:val="24"/>
          <w:lang w:val="pt-BR"/>
        </w:rPr>
        <w:t>processo.</w:t>
      </w:r>
    </w:p>
    <w:p>
      <w:pPr>
        <w:pStyle w:val="ListParagraph"/>
        <w:tabs>
          <w:tab w:val="clear" w:pos="720"/>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08" w:hanging="0"/>
        <w:jc w:val="both"/>
        <w:rPr>
          <w:rFonts w:ascii="Times New Roman" w:hAnsi="Times New Roman" w:cs="Times New Roman"/>
          <w:sz w:val="24"/>
          <w:szCs w:val="24"/>
          <w:lang w:val="pt-BR"/>
        </w:rPr>
      </w:pPr>
      <w:r>
        <w:rPr>
          <w:rFonts w:cs="Times New Roman" w:ascii="Times New Roman" w:hAnsi="Times New Roman"/>
          <w:sz w:val="24"/>
          <w:szCs w:val="24"/>
          <w:lang w:val="pt-BR"/>
        </w:rPr>
        <w:t>Lei 13.105/2015 – Novo Código de Processo Civil. Princípios do direito processual (gerais, constitucionais e legais). Influência do neoconstitucionalismo e da principiologia no processo, como instrumentos na nova hermenêutica jurídica processual. Reaproximação do processo em relação ao direito material – efetividade e instrumentalidade. A tutela jurisdicional como novo polo metodológico da ciência processual. Mutação do sistema jurídico brasileiro: evolução do modelo casuístico- formal (Civil Law) para um modelo híbrido influenciado pelos precedentes. Tutela jurisdicional. Jurisdição: conceito político e jurídico. Classificação. Distinção entre a função jurisdicional e as demais funções estatais. Princípios. Classificações. Limites. Equivalentes jurisdicionais. Competência. Conceito, classificação, princípios, critério de fixação (territorial, objetivo e funcional). Distribuição. Modificação de competência. Incompetência: conceito, classificação, efeitos e arguição. Ação Conceito, natureza jurídica. Condições da ação. Componentes. Comparação entre as ações. Cumulação de ações. Processo. Conceito, natureza jurídica. Característica da relação jurídica processual. Princípios. Espécies. Relação com o procedimento. Espécie de procedimentos. Princípios procedimentais. Pressupostos processuais. Formação. Suspensão e extinção do processo. Sujeitos do processo: partes, juízes e auxiliares. Representantes processuais. Substituição e sucessão processual. Curadoria especial. Deveres das partes e seus procuradores. Responsabilidade Civil Processual. Litisconsórcio: conceito, espécies e princípios. Defensoria Pública e Código de Processo Civil de 2015: prerrogativas processuais e regulamentação. Benefício da gratuidade de justiça. Regulamentação no Código de Processo Civil de 2015. Intervenção de terceiros:</w:t>
      </w:r>
    </w:p>
    <w:p>
      <w:pPr>
        <w:pStyle w:val="Normal"/>
        <w:tabs>
          <w:tab w:val="clear" w:pos="720"/>
          <w:tab w:val="left" w:pos="5865"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 xml:space="preserve">Conceito, classificações e efeitos. Modalidades de intervenção de terceiro: assistência, denunciação da lide, chamamento ao processo, incidente de desconsideração da personalidade jurídica, </w:t>
      </w:r>
      <w:r>
        <w:rPr>
          <w:rFonts w:cs="Times New Roman" w:ascii="Times New Roman" w:hAnsi="Times New Roman"/>
          <w:i/>
          <w:sz w:val="24"/>
          <w:szCs w:val="24"/>
          <w:lang w:val="pt-BR"/>
        </w:rPr>
        <w:t xml:space="preserve">amicuscuriae, </w:t>
      </w:r>
      <w:r>
        <w:rPr>
          <w:rFonts w:cs="Times New Roman" w:ascii="Times New Roman" w:hAnsi="Times New Roman"/>
          <w:sz w:val="24"/>
          <w:szCs w:val="24"/>
          <w:lang w:val="pt-BR"/>
        </w:rPr>
        <w:t>recurso de terceiro. Atos processuais: classificação, princípios. Convenções processuais. Calendário processual. Forma, tempo e lugar dos atos. Prazos processuais: contagem e regras de acordo com o Código de Processo Civil de 2015. Comunicações dos atos. Teoria das nulidades. Do valor da causa. Tutela provisória: teoria geral. Tutela de urgência. Tutela de urgência satisfativa antecedente e incidental. Tutela de urgência cautelar antecedente e incidental. Estabilização da tutela de urgência antecipada de caráter antecedente. Tutela de evidência. Tutela inibitória. Formação, suspensão e extinção do</w:t>
      </w:r>
      <w:r>
        <w:rPr>
          <w:rFonts w:cs="Times New Roman" w:ascii="Times New Roman" w:hAnsi="Times New Roman"/>
          <w:spacing w:val="-15"/>
          <w:sz w:val="24"/>
          <w:szCs w:val="24"/>
          <w:lang w:val="pt-BR"/>
        </w:rPr>
        <w:t xml:space="preserve"> </w:t>
      </w:r>
      <w:r>
        <w:rPr>
          <w:rFonts w:cs="Times New Roman" w:ascii="Times New Roman" w:hAnsi="Times New Roman"/>
          <w:sz w:val="24"/>
          <w:szCs w:val="24"/>
          <w:lang w:val="pt-BR"/>
        </w:rPr>
        <w:t>processo.</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0"/>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Processo de</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conhecimento.</w:t>
      </w:r>
    </w:p>
    <w:p>
      <w:pPr>
        <w:pStyle w:val="Ttulo1"/>
        <w:tabs>
          <w:tab w:val="clear" w:pos="720"/>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3" w:hanging="0"/>
        <w:jc w:val="both"/>
        <w:rPr>
          <w:rFonts w:ascii="Times New Roman" w:hAnsi="Times New Roman" w:cs="Times New Roman"/>
          <w:sz w:val="24"/>
          <w:szCs w:val="24"/>
          <w:lang w:val="pt-BR"/>
        </w:rPr>
      </w:pPr>
      <w:r>
        <w:rPr>
          <w:rFonts w:cs="Times New Roman" w:ascii="Times New Roman" w:hAnsi="Times New Roman"/>
          <w:sz w:val="24"/>
          <w:szCs w:val="24"/>
          <w:lang w:val="pt-BR"/>
        </w:rPr>
        <w:t>Regras que estruturam o procedimento comum no Código de Processo Civil de 2015. Petição inicial: requisitos. Emenda. Complemento. Julgamento Liminar de Improcedência. Audiência de conciliação ou mediação. Resposta do réu e condutas que podem ser adotadas pelo réu. Contestação. Reconvenção. Revelia. Providências preliminares e saneamento do processo. Da audiência de instrução e julgamento. Julgamento antecipado do mérito total e parcial. Da extinção do processo. Teoria geral das provas. Provas em espécie. Sentença e coisa julgada. Liquidação da sentença.</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10"/>
        </w:numPr>
        <w:tabs>
          <w:tab w:val="clear" w:pos="720"/>
          <w:tab w:val="left" w:pos="284" w:leader="none"/>
        </w:tabs>
        <w:spacing w:lineRule="auto" w:line="360"/>
        <w:ind w:left="0" w:right="111" w:hanging="0"/>
        <w:rPr>
          <w:rFonts w:ascii="Times New Roman" w:hAnsi="Times New Roman" w:cs="Times New Roman"/>
          <w:sz w:val="24"/>
          <w:szCs w:val="24"/>
          <w:lang w:val="pt-BR"/>
        </w:rPr>
      </w:pPr>
      <w:r>
        <w:rPr>
          <w:rFonts w:cs="Times New Roman" w:ascii="Times New Roman" w:hAnsi="Times New Roman"/>
          <w:b/>
          <w:sz w:val="24"/>
          <w:szCs w:val="24"/>
          <w:lang w:val="pt-BR"/>
        </w:rPr>
        <w:t xml:space="preserve">Dos processos nos Tribunais e os meios de impugnação das decisões judiciais. </w:t>
      </w:r>
    </w:p>
    <w:p>
      <w:pPr>
        <w:pStyle w:val="ListParagraph"/>
        <w:tabs>
          <w:tab w:val="clear" w:pos="720"/>
          <w:tab w:val="left" w:pos="284" w:leader="none"/>
        </w:tabs>
        <w:spacing w:lineRule="auto" w:line="360"/>
        <w:ind w:left="0" w:right="111"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tabs>
          <w:tab w:val="clear" w:pos="720"/>
          <w:tab w:val="left" w:pos="284" w:leader="none"/>
        </w:tabs>
        <w:spacing w:lineRule="auto" w:line="360"/>
        <w:ind w:left="0" w:right="111" w:hanging="0"/>
        <w:rPr>
          <w:rFonts w:ascii="Times New Roman" w:hAnsi="Times New Roman" w:cs="Times New Roman"/>
          <w:sz w:val="24"/>
          <w:szCs w:val="24"/>
          <w:lang w:val="pt-BR"/>
        </w:rPr>
      </w:pPr>
      <w:r>
        <w:rPr>
          <w:rFonts w:cs="Times New Roman" w:ascii="Times New Roman" w:hAnsi="Times New Roman"/>
          <w:sz w:val="24"/>
          <w:szCs w:val="24"/>
          <w:lang w:val="pt-BR"/>
        </w:rPr>
        <w:t>Teoria Geral dos recursos: conceito, princípios fundamentais, natureza jurídica, fundamentos, classificação dos recursos. Recurso principal e recurso adesivo. Outros meios impugnativos. Julgamento dos recursos: juízo de admissibilidade e de mérito. Efeito dos recursos e cessação dos efeitos dos recursos. Direito Intertemporal. Ordem dos processos no tribunal. Julgamento monocrático e colegiado. Incidente de assunção de competência. Incidente de declaração de inconstitucionalidade. Incidente de Resolução de Demandas Repetitivas. Teoria dos precedentes. Sistema de precedentes do Código de Processo Civil de 2015. Técnicas de superação e afastamento da aplicação dos precedentes. Apelação. Agravo (de instrumento e interno). Embargos de declaração. Embargos de divergência. Recurso ordinário constitucional. Recurso excepcional (extraordinário e especial): juízo de admissibilidade em conformidade com a Lei 13.256/2016. Regras para cabimento, processamento e julgamento dos recursos. Do julgamento dos recursos especial e extraordinário</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repetitivos.</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0"/>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Processo de execução e cumprimento de</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sentença.</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t>Da execução em geral. Das diversas espécies de execução. Da suspensão e da extinção do processo de execução. Execução por quantia certa – autônoma e incidental. Da penhora. Das formas de satisfação do direito do credor: da adjudicação, da  alienação por iniciativa particular e arrematação. Execução da obrigação de fazer, não fazer e entregar – autônoma e incidental). Medidas executivas de apoio. Execução contra a Fazenda Pública. Execução de obrigação alimentar. Execução fiscal. Da defesa do devedor no cumprimento de sentença e na execução: impugnação ao cumprimento de sentença. Embargos do devedor. Objeção de</w:t>
      </w:r>
      <w:r>
        <w:rPr>
          <w:rFonts w:cs="Times New Roman" w:ascii="Times New Roman" w:hAnsi="Times New Roman"/>
          <w:spacing w:val="-10"/>
          <w:sz w:val="24"/>
          <w:szCs w:val="24"/>
          <w:lang w:val="pt-BR"/>
        </w:rPr>
        <w:t xml:space="preserve"> </w:t>
      </w:r>
      <w:r>
        <w:rPr>
          <w:rFonts w:cs="Times New Roman" w:ascii="Times New Roman" w:hAnsi="Times New Roman"/>
          <w:sz w:val="24"/>
          <w:szCs w:val="24"/>
          <w:lang w:val="pt-BR"/>
        </w:rPr>
        <w:t>pré-executividade.</w:t>
      </w:r>
    </w:p>
    <w:p>
      <w:pPr>
        <w:pStyle w:val="Corpodotexto"/>
        <w:spacing w:lineRule="auto" w:line="360"/>
        <w:ind w:right="110" w:hanging="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10"/>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Procedimentos</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especiais.</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19" w:hanging="0"/>
        <w:jc w:val="both"/>
        <w:rPr>
          <w:rFonts w:ascii="Times New Roman" w:hAnsi="Times New Roman" w:cs="Times New Roman"/>
          <w:sz w:val="24"/>
          <w:szCs w:val="24"/>
          <w:lang w:val="pt-BR"/>
        </w:rPr>
      </w:pPr>
      <w:r>
        <w:rPr>
          <w:rFonts w:cs="Times New Roman" w:ascii="Times New Roman" w:hAnsi="Times New Roman"/>
          <w:sz w:val="24"/>
          <w:szCs w:val="24"/>
          <w:lang w:val="pt-BR"/>
        </w:rPr>
        <w:t>Dos procedimentos especiais. Da ação de consignação em pagamento. Da ação de exigir contas. Das ações possessórias. Da oposição. Da habilitação. Da ação de despejo e outras ações da Lei 8.245/91. Do inventário e da partilha. Da interdição. Ações relativas à obrigação alimentar. Ação de investigação de paternidade. Ação negatória de paternidade. Ações de separação e divórcio. Ações relativas</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às averbações, retificações e anotações no registro civil. Ação de mandado de segurança individual.</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ListParagraph"/>
        <w:numPr>
          <w:ilvl w:val="0"/>
          <w:numId w:val="10"/>
        </w:numPr>
        <w:tabs>
          <w:tab w:val="clear" w:pos="720"/>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b/>
          <w:sz w:val="24"/>
          <w:szCs w:val="24"/>
          <w:lang w:val="pt-BR"/>
        </w:rPr>
        <w:t>Processos coletivos: teoria geral e leis</w:t>
      </w:r>
      <w:r>
        <w:rPr>
          <w:rFonts w:cs="Times New Roman" w:ascii="Times New Roman" w:hAnsi="Times New Roman"/>
          <w:b/>
          <w:spacing w:val="-5"/>
          <w:sz w:val="24"/>
          <w:szCs w:val="24"/>
          <w:lang w:val="pt-BR"/>
        </w:rPr>
        <w:t xml:space="preserve"> </w:t>
      </w:r>
      <w:r>
        <w:rPr>
          <w:rFonts w:cs="Times New Roman" w:ascii="Times New Roman" w:hAnsi="Times New Roman"/>
          <w:b/>
          <w:sz w:val="24"/>
          <w:szCs w:val="24"/>
          <w:lang w:val="pt-BR"/>
        </w:rPr>
        <w:t>correlatas.</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Normal"/>
        <w:spacing w:lineRule="auto" w:line="360"/>
        <w:jc w:val="both"/>
        <w:rPr>
          <w:rFonts w:ascii="Times New Roman" w:hAnsi="Times New Roman" w:cs="Times New Roman"/>
          <w:sz w:val="24"/>
          <w:szCs w:val="24"/>
          <w:u w:val="single"/>
          <w:lang w:val="pt-BR"/>
        </w:rPr>
      </w:pPr>
      <w:r>
        <w:rPr>
          <w:rFonts w:cs="Times New Roman" w:ascii="Times New Roman" w:hAnsi="Times New Roman"/>
          <w:b/>
          <w:sz w:val="24"/>
          <w:szCs w:val="24"/>
          <w:u w:val="single"/>
          <w:lang w:val="pt-BR"/>
        </w:rPr>
        <w:t>IV - DIREITO PENAL</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9"/>
        </w:numPr>
        <w:tabs>
          <w:tab w:val="clear" w:pos="720"/>
          <w:tab w:val="left" w:pos="284" w:leader="none"/>
        </w:tabs>
        <w:spacing w:lineRule="auto" w:line="360"/>
        <w:ind w:left="0" w:right="113" w:hanging="0"/>
        <w:rPr>
          <w:rFonts w:ascii="Times New Roman" w:hAnsi="Times New Roman" w:cs="Times New Roman"/>
          <w:sz w:val="24"/>
          <w:szCs w:val="24"/>
          <w:lang w:val="pt-BR"/>
        </w:rPr>
      </w:pPr>
      <w:r>
        <w:rPr>
          <w:rFonts w:cs="Times New Roman" w:ascii="Times New Roman" w:hAnsi="Times New Roman"/>
          <w:sz w:val="24"/>
          <w:szCs w:val="24"/>
          <w:lang w:val="pt-BR"/>
        </w:rPr>
        <w:t>Conceito e características do Direito Penal. Fontes do Direito Penal. Aplicação da lei penal. Lei penal no tempo. Lei excepcional ou temporária. Tempo do crime. Lugar do crime. Interpretação e integração da lei penal. Concurso aparente de normas.</w:t>
      </w:r>
      <w:r>
        <w:rPr>
          <w:rFonts w:cs="Times New Roman" w:ascii="Times New Roman" w:hAnsi="Times New Roman"/>
          <w:spacing w:val="-28"/>
          <w:sz w:val="24"/>
          <w:szCs w:val="24"/>
          <w:lang w:val="pt-BR"/>
        </w:rPr>
        <w:t xml:space="preserve"> </w:t>
      </w:r>
      <w:r>
        <w:rPr>
          <w:rFonts w:cs="Times New Roman" w:ascii="Times New Roman" w:hAnsi="Times New Roman"/>
          <w:sz w:val="24"/>
          <w:szCs w:val="24"/>
          <w:lang w:val="pt-BR"/>
        </w:rPr>
        <w:t>Analogia.</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Princípios constitucionais</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penais.</w:t>
      </w:r>
    </w:p>
    <w:p>
      <w:pPr>
        <w:pStyle w:val="ListParagraph"/>
        <w:numPr>
          <w:ilvl w:val="0"/>
          <w:numId w:val="9"/>
        </w:numPr>
        <w:tabs>
          <w:tab w:val="clear" w:pos="720"/>
          <w:tab w:val="left" w:pos="284" w:leader="none"/>
          <w:tab w:val="left" w:pos="570" w:leader="none"/>
        </w:tabs>
        <w:spacing w:lineRule="auto" w:line="360"/>
        <w:ind w:left="0" w:right="120" w:hanging="0"/>
        <w:rPr>
          <w:rFonts w:ascii="Times New Roman" w:hAnsi="Times New Roman" w:cs="Times New Roman"/>
          <w:sz w:val="24"/>
          <w:szCs w:val="24"/>
          <w:lang w:val="pt-BR"/>
        </w:rPr>
      </w:pPr>
      <w:r>
        <w:rPr>
          <w:rFonts w:cs="Times New Roman" w:ascii="Times New Roman" w:hAnsi="Times New Roman"/>
          <w:sz w:val="24"/>
          <w:szCs w:val="24"/>
          <w:lang w:val="pt-BR"/>
        </w:rPr>
        <w:t>Tipicidade. Tipicidade formal e tipicidade material. Elementares. Consumação e tentativa. Desistência voluntária e arrependimento</w:t>
      </w:r>
      <w:r>
        <w:rPr>
          <w:rFonts w:cs="Times New Roman" w:ascii="Times New Roman" w:hAnsi="Times New Roman"/>
          <w:spacing w:val="-8"/>
          <w:sz w:val="24"/>
          <w:szCs w:val="24"/>
          <w:lang w:val="pt-BR"/>
        </w:rPr>
        <w:t xml:space="preserve"> </w:t>
      </w:r>
      <w:r>
        <w:rPr>
          <w:rFonts w:cs="Times New Roman" w:ascii="Times New Roman" w:hAnsi="Times New Roman"/>
          <w:sz w:val="24"/>
          <w:szCs w:val="24"/>
          <w:lang w:val="pt-BR"/>
        </w:rPr>
        <w:t>eficaz.</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Teoria do erro jurídico</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penal.</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Ilicitude. Causas excludentes da</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ilicitude.</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Culpabilidade. Causas excludentes da</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culpabilidade.</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Arrependimento</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posterior.</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Condições objetivas de punibilidade e escusas</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absolutórias.</w:t>
      </w:r>
    </w:p>
    <w:p>
      <w:pPr>
        <w:pStyle w:val="ListParagraph"/>
        <w:numPr>
          <w:ilvl w:val="0"/>
          <w:numId w:val="9"/>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Concurso de</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pessoas.</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Concurso de</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crimes.</w:t>
      </w:r>
    </w:p>
    <w:p>
      <w:pPr>
        <w:pStyle w:val="ListParagraph"/>
        <w:numPr>
          <w:ilvl w:val="0"/>
          <w:numId w:val="9"/>
        </w:numPr>
        <w:tabs>
          <w:tab w:val="clear" w:pos="720"/>
          <w:tab w:val="left" w:pos="284" w:leader="none"/>
          <w:tab w:val="left" w:pos="426" w:leader="none"/>
          <w:tab w:val="left" w:pos="695" w:leader="none"/>
        </w:tabs>
        <w:spacing w:lineRule="auto" w:line="360"/>
        <w:ind w:left="0" w:right="109" w:hanging="0"/>
        <w:rPr>
          <w:rFonts w:ascii="Times New Roman" w:hAnsi="Times New Roman" w:cs="Times New Roman"/>
          <w:sz w:val="24"/>
          <w:szCs w:val="24"/>
          <w:lang w:val="pt-BR"/>
        </w:rPr>
      </w:pPr>
      <w:r>
        <w:rPr>
          <w:rFonts w:cs="Times New Roman" w:ascii="Times New Roman" w:hAnsi="Times New Roman"/>
          <w:sz w:val="24"/>
          <w:szCs w:val="24"/>
          <w:lang w:val="pt-BR"/>
        </w:rPr>
        <w:t>Penas privativas de liberdade, restritivas de direitos e de multa. Cominação e aplicação da pena. Efeitos da condenação. Suspensão condicional da pena ("</w:t>
      </w:r>
      <w:r>
        <w:rPr>
          <w:rFonts w:cs="Times New Roman" w:ascii="Times New Roman" w:hAnsi="Times New Roman"/>
          <w:i/>
          <w:sz w:val="24"/>
          <w:szCs w:val="24"/>
          <w:lang w:val="pt-BR"/>
        </w:rPr>
        <w:t>sursis</w:t>
      </w:r>
      <w:r>
        <w:rPr>
          <w:rFonts w:cs="Times New Roman" w:ascii="Times New Roman" w:hAnsi="Times New Roman"/>
          <w:sz w:val="24"/>
          <w:szCs w:val="24"/>
          <w:lang w:val="pt-BR"/>
        </w:rPr>
        <w:t>"). Medidas de</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segurança.</w:t>
      </w:r>
    </w:p>
    <w:p>
      <w:pPr>
        <w:pStyle w:val="ListParagraph"/>
        <w:numPr>
          <w:ilvl w:val="0"/>
          <w:numId w:val="9"/>
        </w:numPr>
        <w:tabs>
          <w:tab w:val="clear" w:pos="720"/>
          <w:tab w:val="left" w:pos="284" w:leader="none"/>
          <w:tab w:val="left" w:pos="426" w:leader="none"/>
        </w:tabs>
        <w:spacing w:lineRule="auto" w:line="360"/>
        <w:ind w:left="0" w:right="120" w:hanging="0"/>
        <w:rPr>
          <w:rFonts w:ascii="Times New Roman" w:hAnsi="Times New Roman" w:cs="Times New Roman"/>
          <w:sz w:val="24"/>
          <w:szCs w:val="24"/>
          <w:lang w:val="pt-BR"/>
        </w:rPr>
      </w:pPr>
      <w:r>
        <w:rPr>
          <w:rFonts w:cs="Times New Roman" w:ascii="Times New Roman" w:hAnsi="Times New Roman"/>
          <w:sz w:val="24"/>
          <w:szCs w:val="24"/>
          <w:lang w:val="pt-BR"/>
        </w:rPr>
        <w:t>Regimes de cumprimento de pena. Progressão e regressão de regime. Livramento condicional.</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Extinção da punibilidade. Prescrição</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penal.</w:t>
      </w:r>
    </w:p>
    <w:p>
      <w:pPr>
        <w:pStyle w:val="ListParagraph"/>
        <w:numPr>
          <w:ilvl w:val="0"/>
          <w:numId w:val="9"/>
        </w:numPr>
        <w:tabs>
          <w:tab w:val="clear" w:pos="720"/>
          <w:tab w:val="left" w:pos="284" w:leader="none"/>
          <w:tab w:val="left" w:pos="426" w:leader="none"/>
          <w:tab w:val="left" w:pos="663" w:leader="none"/>
          <w:tab w:val="left" w:pos="6761" w:leader="none"/>
        </w:tabs>
        <w:spacing w:lineRule="auto" w:line="360"/>
        <w:ind w:left="0" w:right="121" w:hanging="0"/>
        <w:rPr>
          <w:rFonts w:ascii="Times New Roman" w:hAnsi="Times New Roman" w:cs="Times New Roman"/>
          <w:sz w:val="24"/>
          <w:szCs w:val="24"/>
          <w:lang w:val="pt-BR"/>
        </w:rPr>
      </w:pPr>
      <w:r>
        <w:rPr>
          <w:rFonts w:cs="Times New Roman" w:ascii="Times New Roman" w:hAnsi="Times New Roman"/>
          <w:sz w:val="24"/>
          <w:szCs w:val="24"/>
          <w:lang w:val="pt-BR"/>
        </w:rPr>
        <w:t>Crimes</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contra</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a</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pessoa.</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Crimes</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contra</w:t>
      </w:r>
      <w:r>
        <w:rPr>
          <w:rFonts w:cs="Times New Roman" w:ascii="Times New Roman" w:hAnsi="Times New Roman"/>
          <w:spacing w:val="35"/>
          <w:sz w:val="24"/>
          <w:szCs w:val="24"/>
          <w:lang w:val="pt-BR"/>
        </w:rPr>
        <w:t xml:space="preserve"> </w:t>
      </w:r>
      <w:r>
        <w:rPr>
          <w:rFonts w:cs="Times New Roman" w:ascii="Times New Roman" w:hAnsi="Times New Roman"/>
          <w:sz w:val="24"/>
          <w:szCs w:val="24"/>
          <w:lang w:val="pt-BR"/>
        </w:rPr>
        <w:t>o</w:t>
      </w:r>
      <w:r>
        <w:rPr>
          <w:rFonts w:cs="Times New Roman" w:ascii="Times New Roman" w:hAnsi="Times New Roman"/>
          <w:spacing w:val="37"/>
          <w:sz w:val="24"/>
          <w:szCs w:val="24"/>
          <w:lang w:val="pt-BR"/>
        </w:rPr>
        <w:t xml:space="preserve"> </w:t>
      </w:r>
      <w:r>
        <w:rPr>
          <w:rFonts w:cs="Times New Roman" w:ascii="Times New Roman" w:hAnsi="Times New Roman"/>
          <w:sz w:val="24"/>
          <w:szCs w:val="24"/>
          <w:lang w:val="pt-BR"/>
        </w:rPr>
        <w:t>patrimônio. Crimes contra a dignidade sexual. Crimes contra a Administração</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Pública.</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tipificados no Código Brasileiro de Trânsito (Lei n.º</w:t>
      </w:r>
      <w:r>
        <w:rPr>
          <w:rFonts w:cs="Times New Roman" w:ascii="Times New Roman" w:hAnsi="Times New Roman"/>
          <w:spacing w:val="-11"/>
          <w:sz w:val="24"/>
          <w:szCs w:val="24"/>
          <w:lang w:val="pt-BR"/>
        </w:rPr>
        <w:t xml:space="preserve"> </w:t>
      </w:r>
      <w:r>
        <w:rPr>
          <w:rFonts w:cs="Times New Roman" w:ascii="Times New Roman" w:hAnsi="Times New Roman"/>
          <w:sz w:val="24"/>
          <w:szCs w:val="24"/>
          <w:lang w:val="pt-BR"/>
        </w:rPr>
        <w:t>9.503/97).</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hediondos (Lei nº</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8.072/90).</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tipificados na Lei nº</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11.340/06.</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tipificados no Estatuto da Criança e do Adolescente (Lei nº</w:t>
      </w:r>
      <w:r>
        <w:rPr>
          <w:rFonts w:cs="Times New Roman" w:ascii="Times New Roman" w:hAnsi="Times New Roman"/>
          <w:spacing w:val="-17"/>
          <w:sz w:val="24"/>
          <w:szCs w:val="24"/>
          <w:lang w:val="pt-BR"/>
        </w:rPr>
        <w:t xml:space="preserve"> </w:t>
      </w:r>
      <w:r>
        <w:rPr>
          <w:rFonts w:cs="Times New Roman" w:ascii="Times New Roman" w:hAnsi="Times New Roman"/>
          <w:sz w:val="24"/>
          <w:szCs w:val="24"/>
          <w:lang w:val="pt-BR"/>
        </w:rPr>
        <w:t>8.069/90).</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tipificados na Lei nº</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11.343/06.</w:t>
      </w:r>
    </w:p>
    <w:p>
      <w:pPr>
        <w:pStyle w:val="ListParagraph"/>
        <w:numPr>
          <w:ilvl w:val="0"/>
          <w:numId w:val="9"/>
        </w:numPr>
        <w:tabs>
          <w:tab w:val="clear" w:pos="720"/>
          <w:tab w:val="left" w:pos="284" w:leader="none"/>
          <w:tab w:val="left" w:pos="426"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Crimes tipificados no Estatuto do Desarmamento (Lei nº</w:t>
      </w:r>
      <w:r>
        <w:rPr>
          <w:rFonts w:cs="Times New Roman" w:ascii="Times New Roman" w:hAnsi="Times New Roman"/>
          <w:spacing w:val="-10"/>
          <w:sz w:val="24"/>
          <w:szCs w:val="24"/>
          <w:lang w:val="pt-BR"/>
        </w:rPr>
        <w:t xml:space="preserve"> </w:t>
      </w:r>
      <w:r>
        <w:rPr>
          <w:rFonts w:cs="Times New Roman" w:ascii="Times New Roman" w:hAnsi="Times New Roman"/>
          <w:sz w:val="24"/>
          <w:szCs w:val="24"/>
          <w:lang w:val="pt-BR"/>
        </w:rPr>
        <w:t>10.826/03).</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spacing w:lineRule="auto" w:line="360"/>
        <w:ind w:left="0" w:hanging="0"/>
        <w:rPr>
          <w:rFonts w:ascii="Times New Roman" w:hAnsi="Times New Roman" w:cs="Times New Roman"/>
          <w:sz w:val="24"/>
          <w:szCs w:val="24"/>
          <w:u w:val="single"/>
          <w:lang w:val="pt-BR"/>
        </w:rPr>
      </w:pPr>
      <w:r>
        <w:rPr>
          <w:rFonts w:cs="Times New Roman" w:ascii="Times New Roman" w:hAnsi="Times New Roman"/>
          <w:sz w:val="24"/>
          <w:szCs w:val="24"/>
          <w:u w:val="single"/>
          <w:lang w:val="pt-BR"/>
        </w:rPr>
        <w:t>V - DIREITO PROCESSUAL PENAL</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8"/>
        </w:numPr>
        <w:tabs>
          <w:tab w:val="clear" w:pos="720"/>
          <w:tab w:val="left" w:pos="426" w:leader="none"/>
        </w:tabs>
        <w:spacing w:lineRule="auto" w:line="360"/>
        <w:ind w:left="0" w:right="114" w:hanging="0"/>
        <w:rPr>
          <w:rFonts w:ascii="Times New Roman" w:hAnsi="Times New Roman" w:cs="Times New Roman"/>
          <w:sz w:val="24"/>
          <w:szCs w:val="24"/>
          <w:lang w:val="pt-BR"/>
        </w:rPr>
      </w:pPr>
      <w:r>
        <w:rPr>
          <w:rFonts w:cs="Times New Roman" w:ascii="Times New Roman" w:hAnsi="Times New Roman"/>
          <w:sz w:val="24"/>
          <w:szCs w:val="24"/>
          <w:lang w:val="pt-BR"/>
        </w:rPr>
        <w:t>Sistemas processuais penais. Princípios processuais penais. Princípios constitucionais. Aplicação e interpretação da lei processual. Norma Processual Penal: fonte e</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eficácia.</w:t>
      </w:r>
    </w:p>
    <w:p>
      <w:pPr>
        <w:pStyle w:val="ListParagraph"/>
        <w:numPr>
          <w:ilvl w:val="0"/>
          <w:numId w:val="8"/>
        </w:numPr>
        <w:tabs>
          <w:tab w:val="clear" w:pos="720"/>
          <w:tab w:val="left" w:pos="426" w:leader="none"/>
          <w:tab w:val="left" w:pos="534" w:leader="none"/>
        </w:tabs>
        <w:spacing w:lineRule="auto" w:line="360"/>
        <w:ind w:left="0" w:right="120" w:hanging="0"/>
        <w:rPr>
          <w:rFonts w:ascii="Times New Roman" w:hAnsi="Times New Roman" w:cs="Times New Roman"/>
          <w:sz w:val="24"/>
          <w:szCs w:val="24"/>
          <w:lang w:val="pt-BR"/>
        </w:rPr>
      </w:pPr>
      <w:r>
        <w:rPr>
          <w:rFonts w:cs="Times New Roman" w:ascii="Times New Roman" w:hAnsi="Times New Roman"/>
          <w:sz w:val="24"/>
          <w:szCs w:val="24"/>
          <w:lang w:val="pt-BR"/>
        </w:rPr>
        <w:t>Persecução penal. Inquérito policial e outros procedimentos preparatórios da ação penal.</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Arquivamento e desarquivamento de inquérito policial e peças de</w:t>
      </w:r>
      <w:r>
        <w:rPr>
          <w:rFonts w:cs="Times New Roman" w:ascii="Times New Roman" w:hAnsi="Times New Roman"/>
          <w:spacing w:val="-18"/>
          <w:sz w:val="24"/>
          <w:szCs w:val="24"/>
          <w:lang w:val="pt-BR"/>
        </w:rPr>
        <w:t xml:space="preserve"> </w:t>
      </w:r>
      <w:r>
        <w:rPr>
          <w:rFonts w:cs="Times New Roman" w:ascii="Times New Roman" w:hAnsi="Times New Roman"/>
          <w:sz w:val="24"/>
          <w:szCs w:val="24"/>
          <w:lang w:val="pt-BR"/>
        </w:rPr>
        <w:t>informação.</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Condições da ação. Pressupostos</w:t>
      </w:r>
      <w:r>
        <w:rPr>
          <w:rFonts w:cs="Times New Roman" w:ascii="Times New Roman" w:hAnsi="Times New Roman"/>
          <w:spacing w:val="-6"/>
          <w:sz w:val="24"/>
          <w:szCs w:val="24"/>
          <w:lang w:val="pt-BR"/>
        </w:rPr>
        <w:t xml:space="preserve"> </w:t>
      </w:r>
      <w:r>
        <w:rPr>
          <w:rFonts w:cs="Times New Roman" w:ascii="Times New Roman" w:hAnsi="Times New Roman"/>
          <w:sz w:val="24"/>
          <w:szCs w:val="24"/>
          <w:lang w:val="pt-BR"/>
        </w:rPr>
        <w:t>processuais.</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Ação penal pública. Ação penal privada. Ação penal privada subsidiária da</w:t>
      </w:r>
      <w:r>
        <w:rPr>
          <w:rFonts w:cs="Times New Roman" w:ascii="Times New Roman" w:hAnsi="Times New Roman"/>
          <w:spacing w:val="-29"/>
          <w:sz w:val="24"/>
          <w:szCs w:val="24"/>
          <w:lang w:val="pt-BR"/>
        </w:rPr>
        <w:t xml:space="preserve"> </w:t>
      </w:r>
      <w:r>
        <w:rPr>
          <w:rFonts w:cs="Times New Roman" w:ascii="Times New Roman" w:hAnsi="Times New Roman"/>
          <w:sz w:val="24"/>
          <w:szCs w:val="24"/>
          <w:lang w:val="pt-BR"/>
        </w:rPr>
        <w:t>pública.</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Competência.</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Jurisdição.</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Prova.</w:t>
      </w:r>
    </w:p>
    <w:p>
      <w:pPr>
        <w:pStyle w:val="ListParagraph"/>
        <w:numPr>
          <w:ilvl w:val="0"/>
          <w:numId w:val="8"/>
        </w:numPr>
        <w:tabs>
          <w:tab w:val="clear" w:pos="720"/>
          <w:tab w:val="left" w:pos="426" w:leader="none"/>
          <w:tab w:val="left" w:pos="491"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Sujeitos do</w:t>
      </w:r>
      <w:r>
        <w:rPr>
          <w:rFonts w:cs="Times New Roman" w:ascii="Times New Roman" w:hAnsi="Times New Roman"/>
          <w:spacing w:val="-5"/>
          <w:sz w:val="24"/>
          <w:szCs w:val="24"/>
          <w:lang w:val="pt-BR"/>
        </w:rPr>
        <w:t xml:space="preserve"> </w:t>
      </w:r>
      <w:r>
        <w:rPr>
          <w:rFonts w:cs="Times New Roman" w:ascii="Times New Roman" w:hAnsi="Times New Roman"/>
          <w:sz w:val="24"/>
          <w:szCs w:val="24"/>
          <w:lang w:val="pt-BR"/>
        </w:rPr>
        <w:t>processo.</w:t>
      </w:r>
    </w:p>
    <w:p>
      <w:pPr>
        <w:pStyle w:val="ListParagraph"/>
        <w:numPr>
          <w:ilvl w:val="0"/>
          <w:numId w:val="8"/>
        </w:numPr>
        <w:tabs>
          <w:tab w:val="clear" w:pos="720"/>
          <w:tab w:val="left" w:pos="426" w:leader="none"/>
          <w:tab w:val="left" w:pos="491" w:leader="none"/>
        </w:tabs>
        <w:spacing w:lineRule="auto" w:line="360"/>
        <w:ind w:left="0" w:right="117" w:hanging="0"/>
        <w:rPr>
          <w:rFonts w:ascii="Times New Roman" w:hAnsi="Times New Roman" w:cs="Times New Roman"/>
          <w:sz w:val="24"/>
          <w:szCs w:val="24"/>
          <w:lang w:val="pt-BR"/>
        </w:rPr>
      </w:pPr>
      <w:r>
        <w:rPr>
          <w:rFonts w:cs="Times New Roman" w:ascii="Times New Roman" w:hAnsi="Times New Roman"/>
          <w:sz w:val="24"/>
          <w:szCs w:val="24"/>
          <w:lang w:val="pt-BR"/>
        </w:rPr>
        <w:t>Fatos e atos processuais. Citação, notificação e</w:t>
      </w:r>
      <w:r>
        <w:rPr>
          <w:rFonts w:cs="Times New Roman" w:ascii="Times New Roman" w:hAnsi="Times New Roman"/>
          <w:spacing w:val="-9"/>
          <w:sz w:val="24"/>
          <w:szCs w:val="24"/>
          <w:lang w:val="pt-BR"/>
        </w:rPr>
        <w:t xml:space="preserve"> </w:t>
      </w:r>
      <w:r>
        <w:rPr>
          <w:rFonts w:cs="Times New Roman" w:ascii="Times New Roman" w:hAnsi="Times New Roman"/>
          <w:sz w:val="24"/>
          <w:szCs w:val="24"/>
          <w:lang w:val="pt-BR"/>
        </w:rPr>
        <w:t>intimação. Teoria geral do procedimento. Procedimento ordinário, sumário e sumaríssimo. Procedimentos especiais. Procedimento dos Juizados Especiais Criminais (Lei n° 9.099/95). Procedimento dos crimes dolosos contra a vida. Procedimento da Lei de Violência Doméstica (Lei nº</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11.340/06).</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Prisão processual e</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liberdade.</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Sentença Penal. Efeitos da</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condenação.</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Recursos em matéria criminal e na execução</w:t>
      </w:r>
      <w:r>
        <w:rPr>
          <w:rFonts w:cs="Times New Roman" w:ascii="Times New Roman" w:hAnsi="Times New Roman"/>
          <w:spacing w:val="-7"/>
          <w:sz w:val="24"/>
          <w:szCs w:val="24"/>
          <w:lang w:val="pt-BR"/>
        </w:rPr>
        <w:t xml:space="preserve"> </w:t>
      </w:r>
      <w:r>
        <w:rPr>
          <w:rFonts w:cs="Times New Roman" w:ascii="Times New Roman" w:hAnsi="Times New Roman"/>
          <w:sz w:val="24"/>
          <w:szCs w:val="24"/>
          <w:lang w:val="pt-BR"/>
        </w:rPr>
        <w:t>penal</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Coisa julgada penal.</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Preclusão.</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Revisão criminal.</w:t>
      </w:r>
    </w:p>
    <w:p>
      <w:pPr>
        <w:pStyle w:val="ListParagraph"/>
        <w:numPr>
          <w:ilvl w:val="0"/>
          <w:numId w:val="8"/>
        </w:numPr>
        <w:tabs>
          <w:tab w:val="clear" w:pos="720"/>
          <w:tab w:val="left" w:pos="426"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 xml:space="preserve">Execução Penal </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spacing w:lineRule="auto" w:line="360"/>
        <w:ind w:left="0" w:hanging="0"/>
        <w:rPr>
          <w:rFonts w:ascii="Times New Roman" w:hAnsi="Times New Roman" w:cs="Times New Roman"/>
          <w:sz w:val="24"/>
          <w:szCs w:val="24"/>
          <w:u w:val="single"/>
          <w:lang w:val="pt-BR"/>
        </w:rPr>
      </w:pPr>
      <w:r>
        <w:rPr>
          <w:rFonts w:cs="Times New Roman" w:ascii="Times New Roman" w:hAnsi="Times New Roman"/>
          <w:sz w:val="24"/>
          <w:szCs w:val="24"/>
          <w:u w:val="single"/>
          <w:lang w:val="pt-BR"/>
        </w:rPr>
        <w:t>VI - DIREITO CONSTITUCIONAL E PRINCÍPIOS INSTITUCIONAIS DA DEFENSORIA PÚBLICA</w:t>
      </w:r>
    </w:p>
    <w:p>
      <w:pPr>
        <w:pStyle w:val="Corpodotexto"/>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b/>
          <w:sz w:val="24"/>
          <w:szCs w:val="24"/>
          <w:lang w:val="pt-BR"/>
        </w:rPr>
        <w:t>Constituição da República Federativa do Brasil de</w:t>
      </w:r>
      <w:r>
        <w:rPr>
          <w:rFonts w:cs="Times New Roman" w:ascii="Times New Roman" w:hAnsi="Times New Roman"/>
          <w:b/>
          <w:spacing w:val="-3"/>
          <w:sz w:val="24"/>
          <w:szCs w:val="24"/>
          <w:lang w:val="pt-BR"/>
        </w:rPr>
        <w:t xml:space="preserve"> </w:t>
      </w:r>
      <w:r>
        <w:rPr>
          <w:rFonts w:cs="Times New Roman" w:ascii="Times New Roman" w:hAnsi="Times New Roman"/>
          <w:b/>
          <w:sz w:val="24"/>
          <w:szCs w:val="24"/>
          <w:lang w:val="pt-BR"/>
        </w:rPr>
        <w:t>1988.</w:t>
      </w:r>
    </w:p>
    <w:p>
      <w:pPr>
        <w:pStyle w:val="ListParagraph"/>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Princípios fundamentais. Aplicabilidade das normas constitucionais: normas de eficácia plena, contida e limitada. Normas programáticas.</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Poder</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Constituinte.</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ind w:right="109" w:hanging="0"/>
        <w:jc w:val="both"/>
        <w:rPr>
          <w:rFonts w:ascii="Times New Roman" w:hAnsi="Times New Roman" w:cs="Times New Roman"/>
          <w:sz w:val="24"/>
          <w:szCs w:val="24"/>
          <w:lang w:val="pt-BR"/>
        </w:rPr>
      </w:pPr>
      <w:r>
        <w:rPr>
          <w:rFonts w:cs="Times New Roman" w:ascii="Times New Roman" w:hAnsi="Times New Roman"/>
          <w:sz w:val="24"/>
          <w:szCs w:val="24"/>
          <w:lang w:val="pt-BR"/>
        </w:rPr>
        <w:t>Controle de constitucionalidade das leis. Emenda, reforma e revisão constitucional. Ação direta de inconstitucionalidade. Ação declaratória de constitucionalidade.</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Direitos e garantias</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fundamentais.</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Direitos e deveres individuais e coletivos. Direitos sociais.</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Da Nacionalidade – dos direitos políticos.</w:t>
      </w:r>
    </w:p>
    <w:p>
      <w:pPr>
        <w:pStyle w:val="Corpodotexto"/>
        <w:tabs>
          <w:tab w:val="clear" w:pos="720"/>
          <w:tab w:val="left" w:pos="284" w:leader="none"/>
        </w:tabs>
        <w:spacing w:lineRule="auto" w:line="360"/>
        <w:jc w:val="both"/>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ListParagraph"/>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b/>
          <w:sz w:val="24"/>
          <w:szCs w:val="24"/>
          <w:lang w:val="pt-BR"/>
        </w:rPr>
        <w:t>Organização político-administrativa do</w:t>
      </w:r>
      <w:r>
        <w:rPr>
          <w:rFonts w:cs="Times New Roman" w:ascii="Times New Roman" w:hAnsi="Times New Roman"/>
          <w:b/>
          <w:spacing w:val="-1"/>
          <w:sz w:val="24"/>
          <w:szCs w:val="24"/>
          <w:lang w:val="pt-BR"/>
        </w:rPr>
        <w:t xml:space="preserve"> </w:t>
      </w:r>
      <w:r>
        <w:rPr>
          <w:rFonts w:cs="Times New Roman" w:ascii="Times New Roman" w:hAnsi="Times New Roman"/>
          <w:b/>
          <w:sz w:val="24"/>
          <w:szCs w:val="24"/>
          <w:lang w:val="pt-BR"/>
        </w:rPr>
        <w:t>Estado.</w:t>
      </w:r>
    </w:p>
    <w:p>
      <w:pPr>
        <w:pStyle w:val="ListParagraph"/>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Estado federal brasileiro. União, Estados, Distrito Federal, Municípios e Territórios.</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Administração</w:t>
      </w:r>
      <w:r>
        <w:rPr>
          <w:rFonts w:cs="Times New Roman" w:ascii="Times New Roman" w:hAnsi="Times New Roman"/>
          <w:spacing w:val="-1"/>
          <w:sz w:val="24"/>
          <w:szCs w:val="24"/>
          <w:lang w:val="pt-BR"/>
        </w:rPr>
        <w:t xml:space="preserve"> </w:t>
      </w:r>
      <w:r>
        <w:rPr>
          <w:rFonts w:cs="Times New Roman" w:ascii="Times New Roman" w:hAnsi="Times New Roman"/>
          <w:sz w:val="24"/>
          <w:szCs w:val="24"/>
          <w:lang w:val="pt-BR"/>
        </w:rPr>
        <w:t>pública.</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Disposições gerais. Servidores públicos.</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Da organização dos poderes.</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Poder Executivo: atribuições e responsabilidades. Poder regulamentar e medidas provisórias.</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Poder</w:t>
      </w:r>
      <w:r>
        <w:rPr>
          <w:rFonts w:cs="Times New Roman" w:ascii="Times New Roman" w:hAnsi="Times New Roman"/>
          <w:spacing w:val="-3"/>
          <w:sz w:val="24"/>
          <w:szCs w:val="24"/>
          <w:lang w:val="pt-BR"/>
        </w:rPr>
        <w:t xml:space="preserve"> </w:t>
      </w:r>
      <w:r>
        <w:rPr>
          <w:rFonts w:cs="Times New Roman" w:ascii="Times New Roman" w:hAnsi="Times New Roman"/>
          <w:sz w:val="24"/>
          <w:szCs w:val="24"/>
          <w:lang w:val="pt-BR"/>
        </w:rPr>
        <w:t>Legislativo.</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Estrutura, funcionamento e atribuições. Processo legislativo. Fiscalização contábil, financeira e orçamentária. Comissões parlamentares de inquérito.</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Poder</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Judiciário</w:t>
      </w:r>
    </w:p>
    <w:p>
      <w:pPr>
        <w:pStyle w:val="Ttulo1"/>
        <w:tabs>
          <w:tab w:val="clear" w:pos="720"/>
          <w:tab w:val="left" w:pos="284"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Disposições gerais. Órgãos do Poder Judiciário: organização e competências.</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Funções essenciais à</w:t>
      </w:r>
      <w:r>
        <w:rPr>
          <w:rFonts w:cs="Times New Roman" w:ascii="Times New Roman" w:hAnsi="Times New Roman"/>
          <w:spacing w:val="-4"/>
          <w:sz w:val="24"/>
          <w:szCs w:val="24"/>
          <w:lang w:val="pt-BR"/>
        </w:rPr>
        <w:t xml:space="preserve"> </w:t>
      </w:r>
      <w:r>
        <w:rPr>
          <w:rFonts w:cs="Times New Roman" w:ascii="Times New Roman" w:hAnsi="Times New Roman"/>
          <w:sz w:val="24"/>
          <w:szCs w:val="24"/>
          <w:lang w:val="pt-BR"/>
        </w:rPr>
        <w:t>Justiça.</w:t>
      </w:r>
    </w:p>
    <w:p>
      <w:pPr>
        <w:pStyle w:val="Ttulo1"/>
        <w:tabs>
          <w:tab w:val="clear" w:pos="720"/>
          <w:tab w:val="left" w:pos="284" w:leader="none"/>
          <w:tab w:val="left" w:pos="625"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Ministério Público. Advocacia Pública. Advocacia.</w:t>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Ttulo1"/>
        <w:numPr>
          <w:ilvl w:val="0"/>
          <w:numId w:val="7"/>
        </w:numPr>
        <w:tabs>
          <w:tab w:val="clear" w:pos="720"/>
          <w:tab w:val="left" w:pos="284" w:leader="none"/>
          <w:tab w:val="left" w:pos="559"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t>Defensoria</w:t>
      </w:r>
      <w:r>
        <w:rPr>
          <w:rFonts w:cs="Times New Roman" w:ascii="Times New Roman" w:hAnsi="Times New Roman"/>
          <w:spacing w:val="-2"/>
          <w:sz w:val="24"/>
          <w:szCs w:val="24"/>
          <w:lang w:val="pt-BR"/>
        </w:rPr>
        <w:t xml:space="preserve"> </w:t>
      </w:r>
      <w:r>
        <w:rPr>
          <w:rFonts w:cs="Times New Roman" w:ascii="Times New Roman" w:hAnsi="Times New Roman"/>
          <w:sz w:val="24"/>
          <w:szCs w:val="24"/>
          <w:lang w:val="pt-BR"/>
        </w:rPr>
        <w:t>Pública.</w:t>
      </w:r>
    </w:p>
    <w:p>
      <w:pPr>
        <w:pStyle w:val="Ttulo1"/>
        <w:tabs>
          <w:tab w:val="clear" w:pos="720"/>
          <w:tab w:val="left" w:pos="284" w:leader="none"/>
          <w:tab w:val="left" w:pos="559" w:leader="none"/>
        </w:tabs>
        <w:spacing w:lineRule="auto" w:line="360"/>
        <w:ind w:left="0" w:hanging="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tabs>
          <w:tab w:val="clear" w:pos="720"/>
          <w:tab w:val="left" w:pos="284" w:leader="none"/>
        </w:tabs>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t>Emenda Constitucional nº 80/2014. Lei complementar 80/94. Lei complementar 132/09.</w:t>
      </w:r>
    </w:p>
    <w:p>
      <w:pPr>
        <w:pStyle w:val="Corpodotexto"/>
        <w:spacing w:lineRule="auto" w:line="360"/>
        <w:jc w:val="both"/>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Corpodotexto"/>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widowControl/>
        <w:rPr>
          <w:rFonts w:ascii="Times New Roman" w:hAnsi="Times New Roman" w:cs="Times New Roman"/>
          <w:b/>
          <w:b/>
          <w:bCs/>
          <w:sz w:val="24"/>
          <w:szCs w:val="24"/>
          <w:lang w:val="pt-BR"/>
        </w:rPr>
      </w:pPr>
      <w:r>
        <w:rPr>
          <w:rFonts w:cs="Times New Roman" w:ascii="Times New Roman" w:hAnsi="Times New Roman"/>
          <w:b/>
          <w:bCs/>
          <w:sz w:val="24"/>
          <w:szCs w:val="24"/>
          <w:lang w:val="pt-BR"/>
        </w:rPr>
      </w:r>
      <w:r>
        <w:br w:type="page"/>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t xml:space="preserve">ANEXO II </w:t>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r>
    </w:p>
    <w:p>
      <w:pPr>
        <w:pStyle w:val="Corpodotexto"/>
        <w:spacing w:lineRule="auto" w:line="360"/>
        <w:jc w:val="center"/>
        <w:rPr>
          <w:rFonts w:ascii="Times New Roman" w:hAnsi="Times New Roman" w:cs="Times New Roman"/>
          <w:b/>
          <w:b/>
          <w:sz w:val="24"/>
          <w:szCs w:val="24"/>
          <w:lang w:val="pt-BR"/>
        </w:rPr>
      </w:pPr>
      <w:r>
        <w:rPr>
          <w:rFonts w:cs="Times New Roman" w:ascii="Times New Roman" w:hAnsi="Times New Roman"/>
          <w:b/>
          <w:sz w:val="24"/>
          <w:szCs w:val="24"/>
          <w:lang w:val="pt-BR"/>
        </w:rPr>
        <w:t>CRONOGRAMA</w:t>
      </w:r>
    </w:p>
    <w:p>
      <w:pPr>
        <w:pStyle w:val="Ttulo1"/>
        <w:spacing w:lineRule="auto" w:line="360"/>
        <w:ind w:left="0" w:right="4378" w:hanging="0"/>
        <w:jc w:val="center"/>
        <w:rPr>
          <w:rFonts w:ascii="Times New Roman" w:hAnsi="Times New Roman" w:cs="Times New Roman"/>
          <w:sz w:val="24"/>
          <w:szCs w:val="24"/>
          <w:lang w:val="pt-BR"/>
        </w:rPr>
      </w:pPr>
      <w:r>
        <w:rPr>
          <w:rFonts w:cs="Times New Roman" w:ascii="Times New Roman" w:hAnsi="Times New Roman"/>
          <w:sz w:val="24"/>
          <w:szCs w:val="24"/>
          <w:lang w:val="pt-BR"/>
        </w:rPr>
      </w:r>
    </w:p>
    <w:tbl>
      <w:tblPr>
        <w:tblStyle w:val="TableNormal"/>
        <w:tblW w:w="10005" w:type="dxa"/>
        <w:jc w:val="left"/>
        <w:tblInd w:w="124" w:type="dxa"/>
        <w:tblLayout w:type="fixed"/>
        <w:tblCellMar>
          <w:top w:w="0" w:type="dxa"/>
          <w:left w:w="98" w:type="dxa"/>
          <w:bottom w:w="0" w:type="dxa"/>
          <w:right w:w="108" w:type="dxa"/>
        </w:tblCellMar>
        <w:tblLook w:firstRow="1" w:noVBand="0" w:lastRow="1" w:firstColumn="1" w:lastColumn="1" w:noHBand="0" w:val="01e0"/>
      </w:tblPr>
      <w:tblGrid>
        <w:gridCol w:w="6187"/>
        <w:gridCol w:w="3817"/>
      </w:tblGrid>
      <w:tr>
        <w:trPr>
          <w:trHeight w:val="835" w:hRule="atLeast"/>
        </w:trPr>
        <w:tc>
          <w:tcPr>
            <w:tcW w:w="6187"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lineRule="auto" w:line="360" w:before="0" w:after="0"/>
              <w:ind w:left="0" w:right="2310" w:hanging="0"/>
              <w:rPr>
                <w:rFonts w:ascii="Times New Roman" w:hAnsi="Times New Roman" w:cs="Times New Roman"/>
                <w:sz w:val="24"/>
                <w:szCs w:val="24"/>
                <w:lang w:val="pt-BR"/>
              </w:rPr>
            </w:pPr>
            <w:r>
              <w:rPr>
                <w:rFonts w:cs="Times New Roman" w:ascii="Times New Roman" w:hAnsi="Times New Roman"/>
                <w:color w:val="FFFFFF"/>
                <w:kern w:val="0"/>
                <w:sz w:val="24"/>
                <w:szCs w:val="24"/>
                <w:lang w:val="pt-BR"/>
              </w:rPr>
              <w:t>ATIVIDADE</w:t>
            </w:r>
          </w:p>
        </w:tc>
        <w:tc>
          <w:tcPr>
            <w:tcW w:w="3817" w:type="dxa"/>
            <w:tcBorders>
              <w:top w:val="single" w:sz="8" w:space="0" w:color="000001"/>
              <w:left w:val="single" w:sz="8" w:space="0" w:color="000001"/>
              <w:bottom w:val="single" w:sz="8" w:space="0" w:color="000001"/>
              <w:right w:val="single" w:sz="8" w:space="0" w:color="000001"/>
            </w:tcBorders>
            <w:shd w:color="auto" w:fill="666666" w:val="clear"/>
          </w:tcPr>
          <w:p>
            <w:pPr>
              <w:pStyle w:val="TableParagraph"/>
              <w:widowControl w:val="false"/>
              <w:suppressAutoHyphens w:val="true"/>
              <w:spacing w:lineRule="auto" w:line="360" w:before="0" w:after="0"/>
              <w:ind w:left="0" w:right="143" w:hanging="0"/>
              <w:rPr>
                <w:rFonts w:ascii="Times New Roman" w:hAnsi="Times New Roman" w:cs="Times New Roman"/>
                <w:sz w:val="24"/>
                <w:szCs w:val="24"/>
                <w:lang w:val="pt-BR"/>
              </w:rPr>
            </w:pPr>
            <w:r>
              <w:rPr>
                <w:rFonts w:cs="Times New Roman" w:ascii="Times New Roman" w:hAnsi="Times New Roman"/>
                <w:color w:val="FFFFFF"/>
                <w:kern w:val="0"/>
                <w:sz w:val="24"/>
                <w:szCs w:val="24"/>
                <w:lang w:val="pt-BR"/>
              </w:rPr>
              <w:t>DATA</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Publicação do Edital</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10/06/2021</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Recebimento de Inscrições</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2" w:hanging="0"/>
              <w:rPr>
                <w:rFonts w:ascii="Times New Roman" w:hAnsi="Times New Roman" w:cs="Times New Roman"/>
                <w:sz w:val="24"/>
                <w:szCs w:val="24"/>
                <w:lang w:val="pt-BR"/>
              </w:rPr>
            </w:pPr>
            <w:r>
              <w:rPr>
                <w:rFonts w:cs="Times New Roman" w:ascii="Times New Roman" w:hAnsi="Times New Roman"/>
                <w:b/>
                <w:kern w:val="0"/>
                <w:sz w:val="24"/>
                <w:szCs w:val="24"/>
                <w:lang w:val="pt-BR"/>
              </w:rPr>
              <w:t>11/06/2021 a 22/06/2021</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Realização das entrevistas</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24/06/2021</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Divulgação do Resultado Preliminar do Processo Seletivo</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A definir</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Prazo Recursos Resultado Preliminar</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02 (dois) dias úteis após publicação do resultado preliminar</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Divulgação do julgamento dos recursos e publicação do resultado final após os recursos.</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A definir</w:t>
            </w:r>
          </w:p>
        </w:tc>
      </w:tr>
      <w:tr>
        <w:trPr>
          <w:trHeight w:val="340" w:hRule="atLeast"/>
        </w:trPr>
        <w:tc>
          <w:tcPr>
            <w:tcW w:w="618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hanging="0"/>
              <w:jc w:val="left"/>
              <w:rPr>
                <w:rFonts w:ascii="Times New Roman" w:hAnsi="Times New Roman" w:cs="Times New Roman"/>
                <w:sz w:val="24"/>
                <w:szCs w:val="24"/>
                <w:lang w:val="pt-BR"/>
              </w:rPr>
            </w:pPr>
            <w:r>
              <w:rPr>
                <w:rFonts w:cs="Times New Roman" w:ascii="Times New Roman" w:hAnsi="Times New Roman"/>
                <w:b/>
                <w:kern w:val="0"/>
                <w:sz w:val="24"/>
                <w:szCs w:val="24"/>
                <w:lang w:val="pt-BR"/>
              </w:rPr>
              <w:t>Homologação do Processo Seletivo</w:t>
            </w:r>
          </w:p>
        </w:tc>
        <w:tc>
          <w:tcPr>
            <w:tcW w:w="3817" w:type="dxa"/>
            <w:tcBorders>
              <w:top w:val="single" w:sz="8" w:space="0" w:color="000001"/>
              <w:left w:val="single" w:sz="8" w:space="0" w:color="000001"/>
              <w:bottom w:val="single" w:sz="8" w:space="0" w:color="000001"/>
              <w:right w:val="single" w:sz="8" w:space="0" w:color="000001"/>
            </w:tcBorders>
            <w:shd w:color="auto" w:fill="auto" w:val="clear"/>
          </w:tcPr>
          <w:p>
            <w:pPr>
              <w:pStyle w:val="TableParagraph"/>
              <w:widowControl w:val="false"/>
              <w:suppressAutoHyphens w:val="true"/>
              <w:spacing w:lineRule="auto" w:line="360" w:before="0" w:after="0"/>
              <w:ind w:left="0" w:right="144" w:hanging="0"/>
              <w:rPr>
                <w:rFonts w:ascii="Times New Roman" w:hAnsi="Times New Roman" w:cs="Times New Roman"/>
                <w:sz w:val="24"/>
                <w:szCs w:val="24"/>
                <w:lang w:val="pt-BR"/>
              </w:rPr>
            </w:pPr>
            <w:r>
              <w:rPr>
                <w:rFonts w:cs="Times New Roman" w:ascii="Times New Roman" w:hAnsi="Times New Roman"/>
                <w:b/>
                <w:kern w:val="0"/>
                <w:sz w:val="24"/>
                <w:szCs w:val="24"/>
                <w:lang w:val="pt-BR"/>
              </w:rPr>
              <w:t>A definir</w:t>
            </w:r>
          </w:p>
        </w:tc>
      </w:tr>
    </w:tbl>
    <w:p>
      <w:pPr>
        <w:pStyle w:val="Normal"/>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spacing w:lineRule="auto" w:line="360"/>
        <w:rPr>
          <w:rFonts w:ascii="Times New Roman" w:hAnsi="Times New Roman" w:cs="Times New Roman"/>
          <w:sz w:val="24"/>
          <w:szCs w:val="24"/>
          <w:lang w:val="pt-BR"/>
        </w:rPr>
      </w:pPr>
      <w:r>
        <w:rPr>
          <w:rFonts w:cs="Times New Roman" w:ascii="Times New Roman" w:hAnsi="Times New Roman"/>
          <w:sz w:val="24"/>
          <w:szCs w:val="24"/>
          <w:lang w:val="pt-BR"/>
        </w:rPr>
      </w:r>
    </w:p>
    <w:p>
      <w:pPr>
        <w:pStyle w:val="Normal"/>
        <w:spacing w:lineRule="auto" w:line="360"/>
        <w:rPr>
          <w:rFonts w:ascii="Times New Roman" w:hAnsi="Times New Roman" w:cs="Times New Roman"/>
          <w:sz w:val="24"/>
          <w:szCs w:val="24"/>
          <w:lang w:val="pt-BR"/>
        </w:rPr>
      </w:pPr>
      <w:r>
        <w:rPr/>
      </w:r>
    </w:p>
    <w:sectPr>
      <w:headerReference w:type="default" r:id="rId3"/>
      <w:footerReference w:type="default" r:id="rId4"/>
      <w:type w:val="nextPage"/>
      <w:pgSz w:w="12240" w:h="15840"/>
      <w:pgMar w:left="1701" w:right="1134" w:header="284" w:top="1701" w:footer="312"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Cambria">
    <w:charset w:val="00"/>
    <w:family w:val="roman"/>
    <w:pitch w:val="variable"/>
  </w:font>
  <w:font w:name="Segoe UI">
    <w:charset w:val="00"/>
    <w:family w:val="roman"/>
    <w:pitch w:val="variable"/>
  </w:font>
  <w:font w:name="Ecofont Vera Sans">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Ttulo5"/>
      <w:keepLines w:val="false"/>
      <w:numPr>
        <w:ilvl w:val="4"/>
        <w:numId w:val="13"/>
      </w:numPr>
      <w:spacing w:before="0" w:after="0"/>
      <w:jc w:val="center"/>
      <w:rPr>
        <w:sz w:val="20"/>
        <w:szCs w:val="20"/>
      </w:rPr>
    </w:pPr>
    <w:r>
      <w:rPr>
        <w:color w:val="auto"/>
        <w:kern w:val="2"/>
        <w:sz w:val="20"/>
        <w:szCs w:val="20"/>
      </w:rPr>
      <w:t xml:space="preserve">Rua Benilde Nina, n° 354, Prainha, Pedreiras - MA </w:t>
    </w:r>
    <w:r>
      <w:rPr>
        <w:color w:val="auto"/>
        <w:sz w:val="20"/>
        <w:szCs w:val="20"/>
      </w:rPr>
      <w:t>– CEP 65700-025</w:t>
    </w:r>
  </w:p>
  <w:p>
    <w:pPr>
      <w:pStyle w:val="Normal"/>
      <w:jc w:val="center"/>
      <w:rPr>
        <w:rFonts w:ascii="Times New Roman" w:hAnsi="Times New Roman"/>
        <w:sz w:val="20"/>
        <w:szCs w:val="20"/>
      </w:rPr>
    </w:pPr>
    <w:r>
      <w:rPr>
        <w:rFonts w:ascii="Times New Roman" w:hAnsi="Times New Roman"/>
        <w:sz w:val="20"/>
        <w:szCs w:val="20"/>
      </w:rPr>
      <w:t>Telefone: (99) 3642-7356</w:t>
    </w:r>
  </w:p>
  <w:p>
    <w:pPr>
      <w:pStyle w:val="Corpodotexto"/>
      <w:rPr/>
    </w:pPr>
    <w:r>
      <w:rPr/>
      <mc:AlternateContent>
        <mc:Choice Requires="wps">
          <w:drawing>
            <wp:anchor behindDoc="1" distT="0" distB="0" distL="0" distR="0" simplePos="0" locked="0" layoutInCell="0" allowOverlap="1" relativeHeight="18">
              <wp:simplePos x="0" y="0"/>
              <wp:positionH relativeFrom="page">
                <wp:posOffset>6934200</wp:posOffset>
              </wp:positionH>
              <wp:positionV relativeFrom="page">
                <wp:posOffset>9585960</wp:posOffset>
              </wp:positionV>
              <wp:extent cx="212090" cy="203200"/>
              <wp:effectExtent l="0" t="0" r="0" b="0"/>
              <wp:wrapNone/>
              <wp:docPr id="2" name="Figura1"/>
              <a:graphic xmlns:a="http://schemas.openxmlformats.org/drawingml/2006/main">
                <a:graphicData uri="http://schemas.microsoft.com/office/word/2010/wordprocessingShape">
                  <wps:wsp>
                    <wps:cNvSpPr/>
                    <wps:spPr>
                      <a:xfrm>
                        <a:off x="0" y="0"/>
                        <a:ext cx="211320" cy="202680"/>
                      </a:xfrm>
                      <a:prstGeom prst="rect">
                        <a:avLst/>
                      </a:prstGeom>
                      <a:noFill/>
                      <a:ln w="0">
                        <a:noFill/>
                      </a:ln>
                    </wps:spPr>
                    <wps:style>
                      <a:lnRef idx="0"/>
                      <a:fillRef idx="0"/>
                      <a:effectRef idx="0"/>
                      <a:fontRef idx="minor"/>
                    </wps:style>
                    <wps:txbx>
                      <w:txbxContent>
                        <w:p>
                          <w:pPr>
                            <w:pStyle w:val="Contedodoquadro"/>
                            <w:spacing w:before="10" w:after="0"/>
                            <w:ind w:left="40" w:hanging="0"/>
                            <w:rPr>
                              <w:rFonts w:ascii="Times New Roman" w:hAnsi="Times New Roman" w:cs="Times New Roman"/>
                              <w:color w:val="000000"/>
                              <w:sz w:val="20"/>
                              <w:szCs w:val="20"/>
                            </w:rPr>
                          </w:pPr>
                          <w:r>
                            <w:rPr>
                              <w:rFonts w:cs="Times New Roman" w:ascii="Times New Roman" w:hAnsi="Times New Roman"/>
                              <w:color w:val="000000"/>
                              <w:sz w:val="20"/>
                              <w:szCs w:val="20"/>
                            </w:rPr>
                            <w:fldChar w:fldCharType="begin"/>
                          </w:r>
                          <w:r>
                            <w:rPr>
                              <w:sz w:val="20"/>
                              <w:szCs w:val="20"/>
                              <w:rFonts w:cs="Times New Roman" w:ascii="Times New Roman" w:hAnsi="Times New Roman"/>
                              <w:color w:val="000000"/>
                            </w:rPr>
                            <w:instrText> PAGE </w:instrText>
                          </w:r>
                          <w:r>
                            <w:rPr>
                              <w:sz w:val="20"/>
                              <w:szCs w:val="20"/>
                              <w:rFonts w:cs="Times New Roman" w:ascii="Times New Roman" w:hAnsi="Times New Roman"/>
                              <w:color w:val="000000"/>
                            </w:rPr>
                            <w:fldChar w:fldCharType="separate"/>
                          </w:r>
                          <w:r>
                            <w:rPr>
                              <w:sz w:val="20"/>
                              <w:szCs w:val="20"/>
                              <w:rFonts w:cs="Times New Roman" w:ascii="Times New Roman" w:hAnsi="Times New Roman"/>
                              <w:color w:val="000000"/>
                            </w:rPr>
                            <w:t>17</w:t>
                          </w:r>
                          <w:r>
                            <w:rPr>
                              <w:sz w:val="20"/>
                              <w:szCs w:val="20"/>
                              <w:rFonts w:cs="Times New Roman" w:ascii="Times New Roman" w:hAnsi="Times New Roman"/>
                              <w:color w:val="000000"/>
                            </w:rPr>
                            <w:fldChar w:fldCharType="end"/>
                          </w:r>
                        </w:p>
                      </w:txbxContent>
                    </wps:txbx>
                    <wps:bodyPr lIns="0" rIns="0" tIns="0" bIns="0">
                      <a:noAutofit/>
                    </wps:bodyPr>
                  </wps:wsp>
                </a:graphicData>
              </a:graphic>
            </wp:anchor>
          </w:drawing>
        </mc:Choice>
        <mc:Fallback>
          <w:pict>
            <v:rect id="shape_0" ID="Figura1" path="m0,0l-2147483645,0l-2147483645,-2147483646l0,-2147483646xe" stroked="f" style="position:absolute;margin-left:546pt;margin-top:754.8pt;width:16.6pt;height:15.9pt;mso-wrap-style:square;v-text-anchor:top;mso-position-horizontal-relative:page;mso-position-vertical-relative:page">
              <v:fill o:detectmouseclick="t" on="false"/>
              <v:stroke color="#3465a4" joinstyle="round" endcap="flat"/>
              <v:textbox>
                <w:txbxContent>
                  <w:p>
                    <w:pPr>
                      <w:pStyle w:val="Contedodoquadro"/>
                      <w:spacing w:before="10" w:after="0"/>
                      <w:ind w:left="40" w:hanging="0"/>
                      <w:rPr>
                        <w:rFonts w:ascii="Times New Roman" w:hAnsi="Times New Roman" w:cs="Times New Roman"/>
                        <w:color w:val="000000"/>
                        <w:sz w:val="20"/>
                        <w:szCs w:val="20"/>
                      </w:rPr>
                    </w:pPr>
                    <w:r>
                      <w:rPr>
                        <w:rFonts w:cs="Times New Roman" w:ascii="Times New Roman" w:hAnsi="Times New Roman"/>
                        <w:color w:val="000000"/>
                        <w:sz w:val="20"/>
                        <w:szCs w:val="20"/>
                      </w:rPr>
                      <w:fldChar w:fldCharType="begin"/>
                    </w:r>
                    <w:r>
                      <w:rPr>
                        <w:sz w:val="20"/>
                        <w:szCs w:val="20"/>
                        <w:rFonts w:cs="Times New Roman" w:ascii="Times New Roman" w:hAnsi="Times New Roman"/>
                        <w:color w:val="000000"/>
                      </w:rPr>
                      <w:instrText> PAGE </w:instrText>
                    </w:r>
                    <w:r>
                      <w:rPr>
                        <w:sz w:val="20"/>
                        <w:szCs w:val="20"/>
                        <w:rFonts w:cs="Times New Roman" w:ascii="Times New Roman" w:hAnsi="Times New Roman"/>
                        <w:color w:val="000000"/>
                      </w:rPr>
                      <w:fldChar w:fldCharType="separate"/>
                    </w:r>
                    <w:r>
                      <w:rPr>
                        <w:sz w:val="20"/>
                        <w:szCs w:val="20"/>
                        <w:rFonts w:cs="Times New Roman" w:ascii="Times New Roman" w:hAnsi="Times New Roman"/>
                        <w:color w:val="000000"/>
                      </w:rPr>
                      <w:t>17</w:t>
                    </w:r>
                    <w:r>
                      <w:rPr>
                        <w:sz w:val="20"/>
                        <w:szCs w:val="20"/>
                        <w:rFonts w:cs="Times New Roman" w:ascii="Times New Roman" w:hAnsi="Times New Roman"/>
                        <w:color w:val="000000"/>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otexto"/>
      <w:rPr/>
    </w:pPr>
    <w:r>
      <w:rPr/>
      <w:drawing>
        <wp:anchor behindDoc="1" distT="0" distB="0" distL="0" distR="0" simplePos="0" locked="0" layoutInCell="0" allowOverlap="1" relativeHeight="35">
          <wp:simplePos x="0" y="0"/>
          <wp:positionH relativeFrom="margin">
            <wp:align>center</wp:align>
          </wp:positionH>
          <wp:positionV relativeFrom="paragraph">
            <wp:posOffset>-38735</wp:posOffset>
          </wp:positionV>
          <wp:extent cx="1431290" cy="1047750"/>
          <wp:effectExtent l="0" t="0" r="0" b="0"/>
          <wp:wrapNone/>
          <wp:docPr id="1" name="Imagem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2" descr=""/>
                  <pic:cNvPicPr>
                    <a:picLocks noChangeAspect="1" noChangeArrowheads="1"/>
                  </pic:cNvPicPr>
                </pic:nvPicPr>
                <pic:blipFill>
                  <a:blip r:embed="rId1"/>
                  <a:srcRect l="8308" t="15245" r="7515" b="17354"/>
                  <a:stretch>
                    <a:fillRect/>
                  </a:stretch>
                </pic:blipFill>
                <pic:spPr bwMode="auto">
                  <a:xfrm>
                    <a:off x="0" y="0"/>
                    <a:ext cx="1431290" cy="1047750"/>
                  </a:xfrm>
                  <a:prstGeom prst="rect">
                    <a:avLst/>
                  </a:prstGeom>
                </pic:spPr>
              </pic:pic>
            </a:graphicData>
          </a:graphic>
        </wp:anchor>
      </w:drawing>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p>
    <w:pPr>
      <w:pStyle w:val="Corpodotexto"/>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513" w:hanging="234"/>
      </w:pPr>
      <w:rPr>
        <w:sz w:val="24"/>
        <w:spacing w:val="-1"/>
        <w:szCs w:val="24"/>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2">
    <w:lvl w:ilvl="0">
      <w:start w:val="1"/>
      <w:numFmt w:val="lowerLetter"/>
      <w:lvlText w:val="%1)"/>
      <w:lvlJc w:val="left"/>
      <w:pPr>
        <w:tabs>
          <w:tab w:val="num" w:pos="0"/>
        </w:tabs>
        <w:ind w:left="513" w:hanging="234"/>
      </w:pPr>
      <w:rPr>
        <w:sz w:val="24"/>
        <w:spacing w:val="-1"/>
        <w:szCs w:val="24"/>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3">
    <w:lvl w:ilvl="0">
      <w:start w:val="1"/>
      <w:numFmt w:val="lowerLetter"/>
      <w:lvlText w:val="%1)"/>
      <w:lvlJc w:val="left"/>
      <w:pPr>
        <w:tabs>
          <w:tab w:val="num" w:pos="0"/>
        </w:tabs>
        <w:ind w:left="513" w:hanging="234"/>
      </w:pPr>
      <w:rPr>
        <w:sz w:val="24"/>
        <w:spacing w:val="-1"/>
        <w:szCs w:val="24"/>
        <w:w w:val="100"/>
        <w:rFonts w:eastAsia="Arial" w:cs="Arial"/>
        <w:lang w:val="pt-PT" w:eastAsia="pt-PT" w:bidi="pt-PT"/>
      </w:rPr>
    </w:lvl>
    <w:lvl w:ilvl="1">
      <w:start w:val="1"/>
      <w:numFmt w:val="bullet"/>
      <w:lvlText w:val=""/>
      <w:lvlJc w:val="left"/>
      <w:pPr>
        <w:tabs>
          <w:tab w:val="num" w:pos="0"/>
        </w:tabs>
        <w:ind w:left="1510" w:hanging="234"/>
      </w:pPr>
      <w:rPr>
        <w:rFonts w:ascii="Symbol" w:hAnsi="Symbol" w:cs="Symbol" w:hint="default"/>
      </w:rPr>
    </w:lvl>
    <w:lvl w:ilvl="2">
      <w:start w:val="1"/>
      <w:numFmt w:val="bullet"/>
      <w:lvlText w:val=""/>
      <w:lvlJc w:val="left"/>
      <w:pPr>
        <w:tabs>
          <w:tab w:val="num" w:pos="0"/>
        </w:tabs>
        <w:ind w:left="2500" w:hanging="234"/>
      </w:pPr>
      <w:rPr>
        <w:rFonts w:ascii="Symbol" w:hAnsi="Symbol" w:cs="Symbol" w:hint="default"/>
      </w:rPr>
    </w:lvl>
    <w:lvl w:ilvl="3">
      <w:start w:val="1"/>
      <w:numFmt w:val="bullet"/>
      <w:lvlText w:val=""/>
      <w:lvlJc w:val="left"/>
      <w:pPr>
        <w:tabs>
          <w:tab w:val="num" w:pos="0"/>
        </w:tabs>
        <w:ind w:left="3490" w:hanging="234"/>
      </w:pPr>
      <w:rPr>
        <w:rFonts w:ascii="Symbol" w:hAnsi="Symbol" w:cs="Symbol" w:hint="default"/>
      </w:rPr>
    </w:lvl>
    <w:lvl w:ilvl="4">
      <w:start w:val="1"/>
      <w:numFmt w:val="bullet"/>
      <w:lvlText w:val=""/>
      <w:lvlJc w:val="left"/>
      <w:pPr>
        <w:tabs>
          <w:tab w:val="num" w:pos="0"/>
        </w:tabs>
        <w:ind w:left="4480" w:hanging="234"/>
      </w:pPr>
      <w:rPr>
        <w:rFonts w:ascii="Symbol" w:hAnsi="Symbol" w:cs="Symbol" w:hint="default"/>
      </w:rPr>
    </w:lvl>
    <w:lvl w:ilvl="5">
      <w:start w:val="1"/>
      <w:numFmt w:val="bullet"/>
      <w:lvlText w:val=""/>
      <w:lvlJc w:val="left"/>
      <w:pPr>
        <w:tabs>
          <w:tab w:val="num" w:pos="0"/>
        </w:tabs>
        <w:ind w:left="5470" w:hanging="234"/>
      </w:pPr>
      <w:rPr>
        <w:rFonts w:ascii="Symbol" w:hAnsi="Symbol" w:cs="Symbol" w:hint="default"/>
      </w:rPr>
    </w:lvl>
    <w:lvl w:ilvl="6">
      <w:start w:val="1"/>
      <w:numFmt w:val="bullet"/>
      <w:lvlText w:val=""/>
      <w:lvlJc w:val="left"/>
      <w:pPr>
        <w:tabs>
          <w:tab w:val="num" w:pos="0"/>
        </w:tabs>
        <w:ind w:left="6460" w:hanging="234"/>
      </w:pPr>
      <w:rPr>
        <w:rFonts w:ascii="Symbol" w:hAnsi="Symbol" w:cs="Symbol" w:hint="default"/>
      </w:rPr>
    </w:lvl>
    <w:lvl w:ilvl="7">
      <w:start w:val="1"/>
      <w:numFmt w:val="bullet"/>
      <w:lvlText w:val=""/>
      <w:lvlJc w:val="left"/>
      <w:pPr>
        <w:tabs>
          <w:tab w:val="num" w:pos="0"/>
        </w:tabs>
        <w:ind w:left="7450" w:hanging="234"/>
      </w:pPr>
      <w:rPr>
        <w:rFonts w:ascii="Symbol" w:hAnsi="Symbol" w:cs="Symbol" w:hint="default"/>
      </w:rPr>
    </w:lvl>
    <w:lvl w:ilvl="8">
      <w:start w:val="1"/>
      <w:numFmt w:val="bullet"/>
      <w:lvlText w:val=""/>
      <w:lvlJc w:val="left"/>
      <w:pPr>
        <w:tabs>
          <w:tab w:val="num" w:pos="0"/>
        </w:tabs>
        <w:ind w:left="8440" w:hanging="234"/>
      </w:pPr>
      <w:rPr>
        <w:rFonts w:ascii="Symbol" w:hAnsi="Symbol" w:cs="Symbol" w:hint="default"/>
      </w:rPr>
    </w:lvl>
  </w:abstractNum>
  <w:abstractNum w:abstractNumId="4">
    <w:lvl w:ilvl="0">
      <w:start w:val="1"/>
      <w:numFmt w:val="decimal"/>
      <w:lvlText w:val="%1"/>
      <w:lvlJc w:val="left"/>
      <w:pPr>
        <w:tabs>
          <w:tab w:val="num" w:pos="0"/>
        </w:tabs>
        <w:ind w:left="279" w:hanging="349"/>
      </w:pPr>
      <w:rPr>
        <w:sz w:val="24"/>
        <w:szCs w:val="24"/>
        <w:lang w:val="pt-PT" w:eastAsia="pt-PT" w:bidi="pt-PT"/>
      </w:rPr>
    </w:lvl>
    <w:lvl w:ilvl="1">
      <w:start w:val="2"/>
      <w:numFmt w:val="decimal"/>
      <w:lvlText w:val="%1.%2"/>
      <w:lvlJc w:val="left"/>
      <w:pPr>
        <w:tabs>
          <w:tab w:val="num" w:pos="0"/>
        </w:tabs>
        <w:ind w:left="279" w:hanging="349"/>
      </w:pPr>
      <w:rPr>
        <w:sz w:val="24"/>
        <w:spacing w:val="-1"/>
        <w:szCs w:val="24"/>
        <w:w w:val="100"/>
        <w:rFonts w:eastAsia="Arial" w:cs="Arial"/>
        <w:color w:val="00000A"/>
        <w:lang w:val="pt-PT" w:eastAsia="pt-PT" w:bidi="pt-PT"/>
      </w:rPr>
    </w:lvl>
    <w:lvl w:ilvl="2">
      <w:start w:val="1"/>
      <w:numFmt w:val="bullet"/>
      <w:lvlText w:val=""/>
      <w:lvlJc w:val="left"/>
      <w:pPr>
        <w:tabs>
          <w:tab w:val="num" w:pos="0"/>
        </w:tabs>
        <w:ind w:left="2308" w:hanging="349"/>
      </w:pPr>
      <w:rPr>
        <w:rFonts w:ascii="Symbol" w:hAnsi="Symbol" w:cs="Symbol" w:hint="default"/>
      </w:rPr>
    </w:lvl>
    <w:lvl w:ilvl="3">
      <w:start w:val="1"/>
      <w:numFmt w:val="bullet"/>
      <w:lvlText w:val=""/>
      <w:lvlJc w:val="left"/>
      <w:pPr>
        <w:tabs>
          <w:tab w:val="num" w:pos="0"/>
        </w:tabs>
        <w:ind w:left="3322" w:hanging="349"/>
      </w:pPr>
      <w:rPr>
        <w:rFonts w:ascii="Symbol" w:hAnsi="Symbol" w:cs="Symbol" w:hint="default"/>
      </w:rPr>
    </w:lvl>
    <w:lvl w:ilvl="4">
      <w:start w:val="1"/>
      <w:numFmt w:val="bullet"/>
      <w:lvlText w:val=""/>
      <w:lvlJc w:val="left"/>
      <w:pPr>
        <w:tabs>
          <w:tab w:val="num" w:pos="0"/>
        </w:tabs>
        <w:ind w:left="4336" w:hanging="349"/>
      </w:pPr>
      <w:rPr>
        <w:rFonts w:ascii="Symbol" w:hAnsi="Symbol" w:cs="Symbol" w:hint="default"/>
      </w:rPr>
    </w:lvl>
    <w:lvl w:ilvl="5">
      <w:start w:val="1"/>
      <w:numFmt w:val="bullet"/>
      <w:lvlText w:val=""/>
      <w:lvlJc w:val="left"/>
      <w:pPr>
        <w:tabs>
          <w:tab w:val="num" w:pos="0"/>
        </w:tabs>
        <w:ind w:left="5350" w:hanging="349"/>
      </w:pPr>
      <w:rPr>
        <w:rFonts w:ascii="Symbol" w:hAnsi="Symbol" w:cs="Symbol" w:hint="default"/>
      </w:rPr>
    </w:lvl>
    <w:lvl w:ilvl="6">
      <w:start w:val="1"/>
      <w:numFmt w:val="bullet"/>
      <w:lvlText w:val=""/>
      <w:lvlJc w:val="left"/>
      <w:pPr>
        <w:tabs>
          <w:tab w:val="num" w:pos="0"/>
        </w:tabs>
        <w:ind w:left="6364" w:hanging="349"/>
      </w:pPr>
      <w:rPr>
        <w:rFonts w:ascii="Symbol" w:hAnsi="Symbol" w:cs="Symbol" w:hint="default"/>
      </w:rPr>
    </w:lvl>
    <w:lvl w:ilvl="7">
      <w:start w:val="1"/>
      <w:numFmt w:val="bullet"/>
      <w:lvlText w:val=""/>
      <w:lvlJc w:val="left"/>
      <w:pPr>
        <w:tabs>
          <w:tab w:val="num" w:pos="0"/>
        </w:tabs>
        <w:ind w:left="7378" w:hanging="349"/>
      </w:pPr>
      <w:rPr>
        <w:rFonts w:ascii="Symbol" w:hAnsi="Symbol" w:cs="Symbol" w:hint="default"/>
      </w:rPr>
    </w:lvl>
    <w:lvl w:ilvl="8">
      <w:start w:val="1"/>
      <w:numFmt w:val="bullet"/>
      <w:lvlText w:val=""/>
      <w:lvlJc w:val="left"/>
      <w:pPr>
        <w:tabs>
          <w:tab w:val="num" w:pos="0"/>
        </w:tabs>
        <w:ind w:left="8392" w:hanging="349"/>
      </w:pPr>
      <w:rPr>
        <w:rFonts w:ascii="Symbol" w:hAnsi="Symbol" w:cs="Symbol" w:hint="default"/>
      </w:rPr>
    </w:lvl>
  </w:abstractNum>
  <w:abstractNum w:abstractNumId="5">
    <w:lvl w:ilvl="0">
      <w:start w:val="1"/>
      <w:numFmt w:val="decimal"/>
      <w:lvlText w:val="%1"/>
      <w:lvlJc w:val="left"/>
      <w:pPr>
        <w:tabs>
          <w:tab w:val="num" w:pos="0"/>
        </w:tabs>
        <w:ind w:left="446" w:hanging="167"/>
      </w:pPr>
      <w:rPr>
        <w:sz w:val="24"/>
        <w:b/>
        <w:szCs w:val="24"/>
        <w:bCs/>
        <w:w w:val="100"/>
        <w:rFonts w:eastAsia="Arial" w:cs="Arial"/>
        <w:lang w:val="pt-PT" w:eastAsia="pt-PT" w:bidi="pt-PT"/>
      </w:rPr>
    </w:lvl>
    <w:lvl w:ilvl="1">
      <w:start w:val="1"/>
      <w:numFmt w:val="decimal"/>
      <w:lvlText w:val="%1.%2"/>
      <w:lvlJc w:val="left"/>
      <w:pPr>
        <w:tabs>
          <w:tab w:val="num" w:pos="0"/>
        </w:tabs>
        <w:ind w:left="279" w:hanging="409"/>
      </w:pPr>
      <w:rPr>
        <w:sz w:val="24"/>
        <w:spacing w:val="-11"/>
        <w:szCs w:val="24"/>
        <w:w w:val="100"/>
        <w:rFonts w:eastAsia="Arial" w:cs="Arial"/>
        <w:lang w:val="pt-PT" w:eastAsia="pt-PT" w:bidi="pt-PT"/>
      </w:rPr>
    </w:lvl>
    <w:lvl w:ilvl="2">
      <w:start w:val="1"/>
      <w:numFmt w:val="decimal"/>
      <w:lvlText w:val="%1.%2.%3"/>
      <w:lvlJc w:val="left"/>
      <w:pPr>
        <w:tabs>
          <w:tab w:val="num" w:pos="0"/>
        </w:tabs>
        <w:ind w:left="279" w:hanging="515"/>
      </w:pPr>
      <w:rPr>
        <w:sz w:val="24"/>
        <w:spacing w:val="-1"/>
        <w:szCs w:val="24"/>
        <w:w w:val="100"/>
        <w:rFonts w:eastAsia="Arial" w:cs="Arial"/>
        <w:lang w:val="pt-PT" w:eastAsia="pt-PT" w:bidi="pt-PT"/>
      </w:rPr>
    </w:lvl>
    <w:lvl w:ilvl="3">
      <w:start w:val="1"/>
      <w:numFmt w:val="bullet"/>
      <w:lvlText w:val=""/>
      <w:lvlJc w:val="left"/>
      <w:pPr>
        <w:tabs>
          <w:tab w:val="num" w:pos="0"/>
        </w:tabs>
        <w:ind w:left="2657" w:hanging="515"/>
      </w:pPr>
      <w:rPr>
        <w:rFonts w:ascii="Symbol" w:hAnsi="Symbol" w:cs="Symbol" w:hint="default"/>
      </w:rPr>
    </w:lvl>
    <w:lvl w:ilvl="4">
      <w:start w:val="1"/>
      <w:numFmt w:val="bullet"/>
      <w:lvlText w:val=""/>
      <w:lvlJc w:val="left"/>
      <w:pPr>
        <w:tabs>
          <w:tab w:val="num" w:pos="0"/>
        </w:tabs>
        <w:ind w:left="3766" w:hanging="515"/>
      </w:pPr>
      <w:rPr>
        <w:rFonts w:ascii="Symbol" w:hAnsi="Symbol" w:cs="Symbol" w:hint="default"/>
      </w:rPr>
    </w:lvl>
    <w:lvl w:ilvl="5">
      <w:start w:val="1"/>
      <w:numFmt w:val="bullet"/>
      <w:lvlText w:val=""/>
      <w:lvlJc w:val="left"/>
      <w:pPr>
        <w:tabs>
          <w:tab w:val="num" w:pos="0"/>
        </w:tabs>
        <w:ind w:left="4875" w:hanging="515"/>
      </w:pPr>
      <w:rPr>
        <w:rFonts w:ascii="Symbol" w:hAnsi="Symbol" w:cs="Symbol" w:hint="default"/>
      </w:rPr>
    </w:lvl>
    <w:lvl w:ilvl="6">
      <w:start w:val="1"/>
      <w:numFmt w:val="bullet"/>
      <w:lvlText w:val=""/>
      <w:lvlJc w:val="left"/>
      <w:pPr>
        <w:tabs>
          <w:tab w:val="num" w:pos="0"/>
        </w:tabs>
        <w:ind w:left="5984" w:hanging="515"/>
      </w:pPr>
      <w:rPr>
        <w:rFonts w:ascii="Symbol" w:hAnsi="Symbol" w:cs="Symbol" w:hint="default"/>
      </w:rPr>
    </w:lvl>
    <w:lvl w:ilvl="7">
      <w:start w:val="1"/>
      <w:numFmt w:val="bullet"/>
      <w:lvlText w:val=""/>
      <w:lvlJc w:val="left"/>
      <w:pPr>
        <w:tabs>
          <w:tab w:val="num" w:pos="0"/>
        </w:tabs>
        <w:ind w:left="7093" w:hanging="515"/>
      </w:pPr>
      <w:rPr>
        <w:rFonts w:ascii="Symbol" w:hAnsi="Symbol" w:cs="Symbol" w:hint="default"/>
      </w:rPr>
    </w:lvl>
    <w:lvl w:ilvl="8">
      <w:start w:val="1"/>
      <w:numFmt w:val="bullet"/>
      <w:lvlText w:val=""/>
      <w:lvlJc w:val="left"/>
      <w:pPr>
        <w:tabs>
          <w:tab w:val="num" w:pos="0"/>
        </w:tabs>
        <w:ind w:left="8202" w:hanging="515"/>
      </w:pPr>
      <w:rPr>
        <w:rFonts w:ascii="Symbol" w:hAnsi="Symbol" w:cs="Symbol" w:hint="default"/>
      </w:rPr>
    </w:lvl>
  </w:abstractNum>
  <w:abstractNum w:abstractNumId="6">
    <w:lvl w:ilvl="0">
      <w:start w:val="3"/>
      <w:numFmt w:val="decimal"/>
      <w:lvlText w:val="%1"/>
      <w:lvlJc w:val="left"/>
      <w:pPr>
        <w:tabs>
          <w:tab w:val="num" w:pos="0"/>
        </w:tabs>
        <w:ind w:left="375" w:hanging="375"/>
      </w:pPr>
    </w:lvl>
    <w:lvl w:ilvl="1">
      <w:start w:val="4"/>
      <w:numFmt w:val="decimal"/>
      <w:lvlText w:val="%1.%2"/>
      <w:lvlJc w:val="left"/>
      <w:pPr>
        <w:tabs>
          <w:tab w:val="num" w:pos="0"/>
        </w:tabs>
        <w:ind w:left="1005" w:hanging="720"/>
      </w:pPr>
    </w:lvl>
    <w:lvl w:ilvl="2">
      <w:start w:val="1"/>
      <w:numFmt w:val="decimal"/>
      <w:lvlText w:val="%1.%2.%3"/>
      <w:lvlJc w:val="left"/>
      <w:pPr>
        <w:tabs>
          <w:tab w:val="num" w:pos="0"/>
        </w:tabs>
        <w:ind w:left="1290" w:hanging="720"/>
      </w:pPr>
    </w:lvl>
    <w:lvl w:ilvl="3">
      <w:start w:val="1"/>
      <w:numFmt w:val="decimal"/>
      <w:lvlText w:val="%1.%2.%3.%4"/>
      <w:lvlJc w:val="left"/>
      <w:pPr>
        <w:tabs>
          <w:tab w:val="num" w:pos="0"/>
        </w:tabs>
        <w:ind w:left="1935" w:hanging="1080"/>
      </w:pPr>
    </w:lvl>
    <w:lvl w:ilvl="4">
      <w:start w:val="1"/>
      <w:numFmt w:val="decimal"/>
      <w:lvlText w:val="%1.%2.%3.%4.%5"/>
      <w:lvlJc w:val="left"/>
      <w:pPr>
        <w:tabs>
          <w:tab w:val="num" w:pos="0"/>
        </w:tabs>
        <w:ind w:left="2580" w:hanging="1440"/>
      </w:pPr>
    </w:lvl>
    <w:lvl w:ilvl="5">
      <w:start w:val="1"/>
      <w:numFmt w:val="decimal"/>
      <w:lvlText w:val="%1.%2.%3.%4.%5.%6"/>
      <w:lvlJc w:val="left"/>
      <w:pPr>
        <w:tabs>
          <w:tab w:val="num" w:pos="0"/>
        </w:tabs>
        <w:ind w:left="3225" w:hanging="1800"/>
      </w:pPr>
    </w:lvl>
    <w:lvl w:ilvl="6">
      <w:start w:val="1"/>
      <w:numFmt w:val="decimal"/>
      <w:lvlText w:val="%1.%2.%3.%4.%5.%6.%7"/>
      <w:lvlJc w:val="left"/>
      <w:pPr>
        <w:tabs>
          <w:tab w:val="num" w:pos="0"/>
        </w:tabs>
        <w:ind w:left="3510" w:hanging="1800"/>
      </w:pPr>
    </w:lvl>
    <w:lvl w:ilvl="7">
      <w:start w:val="1"/>
      <w:numFmt w:val="decimal"/>
      <w:lvlText w:val="%1.%2.%3.%4.%5.%6.%7.%8"/>
      <w:lvlJc w:val="left"/>
      <w:pPr>
        <w:tabs>
          <w:tab w:val="num" w:pos="0"/>
        </w:tabs>
        <w:ind w:left="4155" w:hanging="2160"/>
      </w:pPr>
    </w:lvl>
    <w:lvl w:ilvl="8">
      <w:start w:val="1"/>
      <w:numFmt w:val="decimal"/>
      <w:lvlText w:val="%1.%2.%3.%4.%5.%6.%7.%8.%9"/>
      <w:lvlJc w:val="left"/>
      <w:pPr>
        <w:tabs>
          <w:tab w:val="num" w:pos="0"/>
        </w:tabs>
        <w:ind w:left="4800" w:hanging="2520"/>
      </w:pPr>
    </w:lvl>
  </w:abstractNum>
  <w:abstractNum w:abstractNumId="7">
    <w:lvl w:ilvl="0">
      <w:start w:val="1"/>
      <w:numFmt w:val="decimal"/>
      <w:lvlText w:val="%1."/>
      <w:lvlJc w:val="left"/>
      <w:pPr>
        <w:tabs>
          <w:tab w:val="num" w:pos="0"/>
        </w:tabs>
        <w:ind w:left="490" w:hanging="269"/>
      </w:pPr>
      <w:rPr>
        <w:sz w:val="22"/>
        <w:spacing w:val="-5"/>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8">
    <w:lvl w:ilvl="0">
      <w:start w:val="1"/>
      <w:numFmt w:val="decimal"/>
      <w:lvlText w:val="%1."/>
      <w:lvlJc w:val="left"/>
      <w:pPr>
        <w:tabs>
          <w:tab w:val="num" w:pos="0"/>
        </w:tabs>
        <w:ind w:left="222" w:hanging="497"/>
      </w:pPr>
      <w:rPr>
        <w:sz w:val="24"/>
        <w:szCs w:val="24"/>
        <w:w w:val="99"/>
        <w:rFonts w:eastAsia="Arial" w:cs="Arial"/>
        <w:lang w:val="pt-BR" w:eastAsia="pt-BR" w:bidi="pt-BR"/>
      </w:rPr>
    </w:lvl>
    <w:lvl w:ilvl="1">
      <w:start w:val="1"/>
      <w:numFmt w:val="bullet"/>
      <w:lvlText w:val=""/>
      <w:lvlJc w:val="left"/>
      <w:pPr>
        <w:tabs>
          <w:tab w:val="num" w:pos="0"/>
        </w:tabs>
        <w:ind w:left="1178" w:hanging="497"/>
      </w:pPr>
      <w:rPr>
        <w:rFonts w:ascii="Symbol" w:hAnsi="Symbol" w:cs="Symbol" w:hint="default"/>
      </w:rPr>
    </w:lvl>
    <w:lvl w:ilvl="2">
      <w:start w:val="1"/>
      <w:numFmt w:val="bullet"/>
      <w:lvlText w:val=""/>
      <w:lvlJc w:val="left"/>
      <w:pPr>
        <w:tabs>
          <w:tab w:val="num" w:pos="0"/>
        </w:tabs>
        <w:ind w:left="2136" w:hanging="497"/>
      </w:pPr>
      <w:rPr>
        <w:rFonts w:ascii="Symbol" w:hAnsi="Symbol" w:cs="Symbol" w:hint="default"/>
      </w:rPr>
    </w:lvl>
    <w:lvl w:ilvl="3">
      <w:start w:val="1"/>
      <w:numFmt w:val="bullet"/>
      <w:lvlText w:val=""/>
      <w:lvlJc w:val="left"/>
      <w:pPr>
        <w:tabs>
          <w:tab w:val="num" w:pos="0"/>
        </w:tabs>
        <w:ind w:left="3095" w:hanging="497"/>
      </w:pPr>
      <w:rPr>
        <w:rFonts w:ascii="Symbol" w:hAnsi="Symbol" w:cs="Symbol" w:hint="default"/>
      </w:rPr>
    </w:lvl>
    <w:lvl w:ilvl="4">
      <w:start w:val="1"/>
      <w:numFmt w:val="bullet"/>
      <w:lvlText w:val=""/>
      <w:lvlJc w:val="left"/>
      <w:pPr>
        <w:tabs>
          <w:tab w:val="num" w:pos="0"/>
        </w:tabs>
        <w:ind w:left="4053" w:hanging="497"/>
      </w:pPr>
      <w:rPr>
        <w:rFonts w:ascii="Symbol" w:hAnsi="Symbol" w:cs="Symbol" w:hint="default"/>
      </w:rPr>
    </w:lvl>
    <w:lvl w:ilvl="5">
      <w:start w:val="1"/>
      <w:numFmt w:val="bullet"/>
      <w:lvlText w:val=""/>
      <w:lvlJc w:val="left"/>
      <w:pPr>
        <w:tabs>
          <w:tab w:val="num" w:pos="0"/>
        </w:tabs>
        <w:ind w:left="5012" w:hanging="497"/>
      </w:pPr>
      <w:rPr>
        <w:rFonts w:ascii="Symbol" w:hAnsi="Symbol" w:cs="Symbol" w:hint="default"/>
      </w:rPr>
    </w:lvl>
    <w:lvl w:ilvl="6">
      <w:start w:val="1"/>
      <w:numFmt w:val="bullet"/>
      <w:lvlText w:val=""/>
      <w:lvlJc w:val="left"/>
      <w:pPr>
        <w:tabs>
          <w:tab w:val="num" w:pos="0"/>
        </w:tabs>
        <w:ind w:left="5970" w:hanging="497"/>
      </w:pPr>
      <w:rPr>
        <w:rFonts w:ascii="Symbol" w:hAnsi="Symbol" w:cs="Symbol" w:hint="default"/>
      </w:rPr>
    </w:lvl>
    <w:lvl w:ilvl="7">
      <w:start w:val="1"/>
      <w:numFmt w:val="bullet"/>
      <w:lvlText w:val=""/>
      <w:lvlJc w:val="left"/>
      <w:pPr>
        <w:tabs>
          <w:tab w:val="num" w:pos="0"/>
        </w:tabs>
        <w:ind w:left="6929" w:hanging="497"/>
      </w:pPr>
      <w:rPr>
        <w:rFonts w:ascii="Symbol" w:hAnsi="Symbol" w:cs="Symbol" w:hint="default"/>
      </w:rPr>
    </w:lvl>
    <w:lvl w:ilvl="8">
      <w:start w:val="1"/>
      <w:numFmt w:val="bullet"/>
      <w:lvlText w:val=""/>
      <w:lvlJc w:val="left"/>
      <w:pPr>
        <w:tabs>
          <w:tab w:val="num" w:pos="0"/>
        </w:tabs>
        <w:ind w:left="7887" w:hanging="497"/>
      </w:pPr>
      <w:rPr>
        <w:rFonts w:ascii="Symbol" w:hAnsi="Symbol" w:cs="Symbol" w:hint="default"/>
      </w:rPr>
    </w:lvl>
  </w:abstractNum>
  <w:abstractNum w:abstractNumId="9">
    <w:lvl w:ilvl="0">
      <w:start w:val="1"/>
      <w:numFmt w:val="decimal"/>
      <w:lvlText w:val="%1."/>
      <w:lvlJc w:val="left"/>
      <w:pPr>
        <w:tabs>
          <w:tab w:val="num" w:pos="0"/>
        </w:tabs>
        <w:ind w:left="222" w:hanging="286"/>
      </w:pPr>
      <w:rPr>
        <w:sz w:val="24"/>
        <w:szCs w:val="24"/>
        <w:w w:val="99"/>
        <w:rFonts w:eastAsia="Arial" w:cs="Arial"/>
        <w:lang w:val="pt-BR" w:eastAsia="pt-BR" w:bidi="pt-BR"/>
      </w:rPr>
    </w:lvl>
    <w:lvl w:ilvl="1">
      <w:start w:val="1"/>
      <w:numFmt w:val="bullet"/>
      <w:lvlText w:val=""/>
      <w:lvlJc w:val="left"/>
      <w:pPr>
        <w:tabs>
          <w:tab w:val="num" w:pos="0"/>
        </w:tabs>
        <w:ind w:left="1178" w:hanging="286"/>
      </w:pPr>
      <w:rPr>
        <w:rFonts w:ascii="Symbol" w:hAnsi="Symbol" w:cs="Symbol" w:hint="default"/>
      </w:rPr>
    </w:lvl>
    <w:lvl w:ilvl="2">
      <w:start w:val="1"/>
      <w:numFmt w:val="bullet"/>
      <w:lvlText w:val=""/>
      <w:lvlJc w:val="left"/>
      <w:pPr>
        <w:tabs>
          <w:tab w:val="num" w:pos="0"/>
        </w:tabs>
        <w:ind w:left="2136" w:hanging="286"/>
      </w:pPr>
      <w:rPr>
        <w:rFonts w:ascii="Symbol" w:hAnsi="Symbol" w:cs="Symbol" w:hint="default"/>
      </w:rPr>
    </w:lvl>
    <w:lvl w:ilvl="3">
      <w:start w:val="1"/>
      <w:numFmt w:val="bullet"/>
      <w:lvlText w:val=""/>
      <w:lvlJc w:val="left"/>
      <w:pPr>
        <w:tabs>
          <w:tab w:val="num" w:pos="0"/>
        </w:tabs>
        <w:ind w:left="3095" w:hanging="286"/>
      </w:pPr>
      <w:rPr>
        <w:rFonts w:ascii="Symbol" w:hAnsi="Symbol" w:cs="Symbol" w:hint="default"/>
      </w:rPr>
    </w:lvl>
    <w:lvl w:ilvl="4">
      <w:start w:val="1"/>
      <w:numFmt w:val="bullet"/>
      <w:lvlText w:val=""/>
      <w:lvlJc w:val="left"/>
      <w:pPr>
        <w:tabs>
          <w:tab w:val="num" w:pos="0"/>
        </w:tabs>
        <w:ind w:left="4053" w:hanging="286"/>
      </w:pPr>
      <w:rPr>
        <w:rFonts w:ascii="Symbol" w:hAnsi="Symbol" w:cs="Symbol" w:hint="default"/>
      </w:rPr>
    </w:lvl>
    <w:lvl w:ilvl="5">
      <w:start w:val="1"/>
      <w:numFmt w:val="bullet"/>
      <w:lvlText w:val=""/>
      <w:lvlJc w:val="left"/>
      <w:pPr>
        <w:tabs>
          <w:tab w:val="num" w:pos="0"/>
        </w:tabs>
        <w:ind w:left="5012" w:hanging="286"/>
      </w:pPr>
      <w:rPr>
        <w:rFonts w:ascii="Symbol" w:hAnsi="Symbol" w:cs="Symbol" w:hint="default"/>
      </w:rPr>
    </w:lvl>
    <w:lvl w:ilvl="6">
      <w:start w:val="1"/>
      <w:numFmt w:val="bullet"/>
      <w:lvlText w:val=""/>
      <w:lvlJc w:val="left"/>
      <w:pPr>
        <w:tabs>
          <w:tab w:val="num" w:pos="0"/>
        </w:tabs>
        <w:ind w:left="5970" w:hanging="286"/>
      </w:pPr>
      <w:rPr>
        <w:rFonts w:ascii="Symbol" w:hAnsi="Symbol" w:cs="Symbol" w:hint="default"/>
      </w:rPr>
    </w:lvl>
    <w:lvl w:ilvl="7">
      <w:start w:val="1"/>
      <w:numFmt w:val="bullet"/>
      <w:lvlText w:val=""/>
      <w:lvlJc w:val="left"/>
      <w:pPr>
        <w:tabs>
          <w:tab w:val="num" w:pos="0"/>
        </w:tabs>
        <w:ind w:left="6929" w:hanging="286"/>
      </w:pPr>
      <w:rPr>
        <w:rFonts w:ascii="Symbol" w:hAnsi="Symbol" w:cs="Symbol" w:hint="default"/>
      </w:rPr>
    </w:lvl>
    <w:lvl w:ilvl="8">
      <w:start w:val="1"/>
      <w:numFmt w:val="bullet"/>
      <w:lvlText w:val=""/>
      <w:lvlJc w:val="left"/>
      <w:pPr>
        <w:tabs>
          <w:tab w:val="num" w:pos="0"/>
        </w:tabs>
        <w:ind w:left="7887" w:hanging="286"/>
      </w:pPr>
      <w:rPr>
        <w:rFonts w:ascii="Symbol" w:hAnsi="Symbol" w:cs="Symbol" w:hint="default"/>
      </w:rPr>
    </w:lvl>
  </w:abstractNum>
  <w:abstractNum w:abstractNumId="10">
    <w:lvl w:ilvl="0">
      <w:start w:val="1"/>
      <w:numFmt w:val="decimal"/>
      <w:lvlText w:val="%1."/>
      <w:lvlJc w:val="left"/>
      <w:pPr>
        <w:tabs>
          <w:tab w:val="num" w:pos="0"/>
        </w:tabs>
        <w:ind w:left="222" w:hanging="269"/>
      </w:pPr>
      <w:rPr>
        <w:sz w:val="22"/>
        <w:spacing w:val="-3"/>
        <w:b/>
        <w:szCs w:val="24"/>
        <w:bCs/>
        <w:w w:val="99"/>
        <w:rFonts w:eastAsia="Arial" w:cs="Arial"/>
        <w:lang w:val="pt-BR" w:eastAsia="pt-BR" w:bidi="pt-BR"/>
      </w:rPr>
    </w:lvl>
    <w:lvl w:ilvl="1">
      <w:start w:val="1"/>
      <w:numFmt w:val="bullet"/>
      <w:lvlText w:val=""/>
      <w:lvlJc w:val="left"/>
      <w:pPr>
        <w:tabs>
          <w:tab w:val="num" w:pos="0"/>
        </w:tabs>
        <w:ind w:left="1178" w:hanging="269"/>
      </w:pPr>
      <w:rPr>
        <w:rFonts w:ascii="Symbol" w:hAnsi="Symbol" w:cs="Symbol" w:hint="default"/>
      </w:rPr>
    </w:lvl>
    <w:lvl w:ilvl="2">
      <w:start w:val="1"/>
      <w:numFmt w:val="bullet"/>
      <w:lvlText w:val=""/>
      <w:lvlJc w:val="left"/>
      <w:pPr>
        <w:tabs>
          <w:tab w:val="num" w:pos="0"/>
        </w:tabs>
        <w:ind w:left="2136" w:hanging="269"/>
      </w:pPr>
      <w:rPr>
        <w:rFonts w:ascii="Symbol" w:hAnsi="Symbol" w:cs="Symbol" w:hint="default"/>
      </w:rPr>
    </w:lvl>
    <w:lvl w:ilvl="3">
      <w:start w:val="1"/>
      <w:numFmt w:val="bullet"/>
      <w:lvlText w:val=""/>
      <w:lvlJc w:val="left"/>
      <w:pPr>
        <w:tabs>
          <w:tab w:val="num" w:pos="0"/>
        </w:tabs>
        <w:ind w:left="3095" w:hanging="269"/>
      </w:pPr>
      <w:rPr>
        <w:rFonts w:ascii="Symbol" w:hAnsi="Symbol" w:cs="Symbol" w:hint="default"/>
      </w:rPr>
    </w:lvl>
    <w:lvl w:ilvl="4">
      <w:start w:val="1"/>
      <w:numFmt w:val="bullet"/>
      <w:lvlText w:val=""/>
      <w:lvlJc w:val="left"/>
      <w:pPr>
        <w:tabs>
          <w:tab w:val="num" w:pos="0"/>
        </w:tabs>
        <w:ind w:left="4053" w:hanging="269"/>
      </w:pPr>
      <w:rPr>
        <w:rFonts w:ascii="Symbol" w:hAnsi="Symbol" w:cs="Symbol" w:hint="default"/>
      </w:rPr>
    </w:lvl>
    <w:lvl w:ilvl="5">
      <w:start w:val="1"/>
      <w:numFmt w:val="bullet"/>
      <w:lvlText w:val=""/>
      <w:lvlJc w:val="left"/>
      <w:pPr>
        <w:tabs>
          <w:tab w:val="num" w:pos="0"/>
        </w:tabs>
        <w:ind w:left="5012" w:hanging="269"/>
      </w:pPr>
      <w:rPr>
        <w:rFonts w:ascii="Symbol" w:hAnsi="Symbol" w:cs="Symbol" w:hint="default"/>
      </w:rPr>
    </w:lvl>
    <w:lvl w:ilvl="6">
      <w:start w:val="1"/>
      <w:numFmt w:val="bullet"/>
      <w:lvlText w:val=""/>
      <w:lvlJc w:val="left"/>
      <w:pPr>
        <w:tabs>
          <w:tab w:val="num" w:pos="0"/>
        </w:tabs>
        <w:ind w:left="5970" w:hanging="269"/>
      </w:pPr>
      <w:rPr>
        <w:rFonts w:ascii="Symbol" w:hAnsi="Symbol" w:cs="Symbol" w:hint="default"/>
      </w:rPr>
    </w:lvl>
    <w:lvl w:ilvl="7">
      <w:start w:val="1"/>
      <w:numFmt w:val="bullet"/>
      <w:lvlText w:val=""/>
      <w:lvlJc w:val="left"/>
      <w:pPr>
        <w:tabs>
          <w:tab w:val="num" w:pos="0"/>
        </w:tabs>
        <w:ind w:left="6929" w:hanging="269"/>
      </w:pPr>
      <w:rPr>
        <w:rFonts w:ascii="Symbol" w:hAnsi="Symbol" w:cs="Symbol" w:hint="default"/>
      </w:rPr>
    </w:lvl>
    <w:lvl w:ilvl="8">
      <w:start w:val="1"/>
      <w:numFmt w:val="bullet"/>
      <w:lvlText w:val=""/>
      <w:lvlJc w:val="left"/>
      <w:pPr>
        <w:tabs>
          <w:tab w:val="num" w:pos="0"/>
        </w:tabs>
        <w:ind w:left="7887" w:hanging="269"/>
      </w:pPr>
      <w:rPr>
        <w:rFonts w:ascii="Symbol" w:hAnsi="Symbol" w:cs="Symbol" w:hint="default"/>
      </w:rPr>
    </w:lvl>
  </w:abstractNum>
  <w:abstractNum w:abstractNumId="11">
    <w:lvl w:ilvl="0">
      <w:start w:val="1"/>
      <w:numFmt w:val="decimal"/>
      <w:lvlText w:val="%1."/>
      <w:lvlJc w:val="left"/>
      <w:pPr>
        <w:tabs>
          <w:tab w:val="num" w:pos="0"/>
        </w:tabs>
        <w:ind w:left="490" w:hanging="269"/>
      </w:pPr>
      <w:rPr>
        <w:sz w:val="22"/>
        <w:spacing w:val="-4"/>
        <w:b/>
        <w:szCs w:val="24"/>
        <w:bCs/>
        <w:w w:val="99"/>
        <w:rFonts w:eastAsia="Arial" w:cs="Arial"/>
        <w:lang w:val="pt-BR" w:eastAsia="pt-BR" w:bidi="pt-BR"/>
      </w:rPr>
    </w:lvl>
    <w:lvl w:ilvl="1">
      <w:start w:val="1"/>
      <w:numFmt w:val="bullet"/>
      <w:lvlText w:val=""/>
      <w:lvlJc w:val="left"/>
      <w:pPr>
        <w:tabs>
          <w:tab w:val="num" w:pos="0"/>
        </w:tabs>
        <w:ind w:left="1430" w:hanging="269"/>
      </w:pPr>
      <w:rPr>
        <w:rFonts w:ascii="Symbol" w:hAnsi="Symbol" w:cs="Symbol" w:hint="default"/>
      </w:rPr>
    </w:lvl>
    <w:lvl w:ilvl="2">
      <w:start w:val="1"/>
      <w:numFmt w:val="bullet"/>
      <w:lvlText w:val=""/>
      <w:lvlJc w:val="left"/>
      <w:pPr>
        <w:tabs>
          <w:tab w:val="num" w:pos="0"/>
        </w:tabs>
        <w:ind w:left="2360" w:hanging="269"/>
      </w:pPr>
      <w:rPr>
        <w:rFonts w:ascii="Symbol" w:hAnsi="Symbol" w:cs="Symbol" w:hint="default"/>
      </w:rPr>
    </w:lvl>
    <w:lvl w:ilvl="3">
      <w:start w:val="1"/>
      <w:numFmt w:val="bullet"/>
      <w:lvlText w:val=""/>
      <w:lvlJc w:val="left"/>
      <w:pPr>
        <w:tabs>
          <w:tab w:val="num" w:pos="0"/>
        </w:tabs>
        <w:ind w:left="3291" w:hanging="269"/>
      </w:pPr>
      <w:rPr>
        <w:rFonts w:ascii="Symbol" w:hAnsi="Symbol" w:cs="Symbol" w:hint="default"/>
      </w:rPr>
    </w:lvl>
    <w:lvl w:ilvl="4">
      <w:start w:val="1"/>
      <w:numFmt w:val="bullet"/>
      <w:lvlText w:val=""/>
      <w:lvlJc w:val="left"/>
      <w:pPr>
        <w:tabs>
          <w:tab w:val="num" w:pos="0"/>
        </w:tabs>
        <w:ind w:left="4221" w:hanging="269"/>
      </w:pPr>
      <w:rPr>
        <w:rFonts w:ascii="Symbol" w:hAnsi="Symbol" w:cs="Symbol" w:hint="default"/>
      </w:rPr>
    </w:lvl>
    <w:lvl w:ilvl="5">
      <w:start w:val="1"/>
      <w:numFmt w:val="bullet"/>
      <w:lvlText w:val=""/>
      <w:lvlJc w:val="left"/>
      <w:pPr>
        <w:tabs>
          <w:tab w:val="num" w:pos="0"/>
        </w:tabs>
        <w:ind w:left="5152" w:hanging="269"/>
      </w:pPr>
      <w:rPr>
        <w:rFonts w:ascii="Symbol" w:hAnsi="Symbol" w:cs="Symbol" w:hint="default"/>
      </w:rPr>
    </w:lvl>
    <w:lvl w:ilvl="6">
      <w:start w:val="1"/>
      <w:numFmt w:val="bullet"/>
      <w:lvlText w:val=""/>
      <w:lvlJc w:val="left"/>
      <w:pPr>
        <w:tabs>
          <w:tab w:val="num" w:pos="0"/>
        </w:tabs>
        <w:ind w:left="6082" w:hanging="269"/>
      </w:pPr>
      <w:rPr>
        <w:rFonts w:ascii="Symbol" w:hAnsi="Symbol" w:cs="Symbol" w:hint="default"/>
      </w:rPr>
    </w:lvl>
    <w:lvl w:ilvl="7">
      <w:start w:val="1"/>
      <w:numFmt w:val="bullet"/>
      <w:lvlText w:val=""/>
      <w:lvlJc w:val="left"/>
      <w:pPr>
        <w:tabs>
          <w:tab w:val="num" w:pos="0"/>
        </w:tabs>
        <w:ind w:left="7013" w:hanging="269"/>
      </w:pPr>
      <w:rPr>
        <w:rFonts w:ascii="Symbol" w:hAnsi="Symbol" w:cs="Symbol" w:hint="default"/>
      </w:rPr>
    </w:lvl>
    <w:lvl w:ilvl="8">
      <w:start w:val="1"/>
      <w:numFmt w:val="bullet"/>
      <w:lvlText w:val=""/>
      <w:lvlJc w:val="left"/>
      <w:pPr>
        <w:tabs>
          <w:tab w:val="num" w:pos="0"/>
        </w:tabs>
        <w:ind w:left="7943" w:hanging="269"/>
      </w:pPr>
      <w:rPr>
        <w:rFonts w:ascii="Symbol" w:hAnsi="Symbol" w:cs="Symbol" w:hint="default"/>
      </w:rPr>
    </w:lvl>
  </w:abstractNum>
  <w:abstractNum w:abstractNumId="12">
    <w:lvl w:ilvl="0">
      <w:start w:val="4"/>
      <w:numFmt w:val="decimal"/>
      <w:lvlText w:val="%1"/>
      <w:lvlJc w:val="left"/>
      <w:pPr>
        <w:tabs>
          <w:tab w:val="num" w:pos="0"/>
        </w:tabs>
        <w:ind w:left="375" w:hanging="375"/>
      </w:pPr>
    </w:lvl>
    <w:lvl w:ilvl="1">
      <w:start w:val="1"/>
      <w:numFmt w:val="decimal"/>
      <w:lvlText w:val="%1.%2"/>
      <w:lvlJc w:val="left"/>
      <w:pPr>
        <w:tabs>
          <w:tab w:val="num" w:pos="0"/>
        </w:tabs>
        <w:ind w:left="635" w:hanging="720"/>
      </w:pPr>
      <w:rPr>
        <w:b w:val="false"/>
      </w:rPr>
    </w:lvl>
    <w:lvl w:ilvl="2">
      <w:start w:val="1"/>
      <w:numFmt w:val="decimal"/>
      <w:lvlText w:val="%1.%2.%3"/>
      <w:lvlJc w:val="left"/>
      <w:pPr>
        <w:tabs>
          <w:tab w:val="num" w:pos="0"/>
        </w:tabs>
        <w:ind w:left="550" w:hanging="720"/>
      </w:pPr>
    </w:lvl>
    <w:lvl w:ilvl="3">
      <w:start w:val="1"/>
      <w:numFmt w:val="decimal"/>
      <w:lvlText w:val="%1.%2.%3.%4"/>
      <w:lvlJc w:val="left"/>
      <w:pPr>
        <w:tabs>
          <w:tab w:val="num" w:pos="0"/>
        </w:tabs>
        <w:ind w:left="825" w:hanging="1080"/>
      </w:pPr>
    </w:lvl>
    <w:lvl w:ilvl="4">
      <w:start w:val="1"/>
      <w:numFmt w:val="decimal"/>
      <w:lvlText w:val="%1.%2.%3.%4.%5"/>
      <w:lvlJc w:val="left"/>
      <w:pPr>
        <w:tabs>
          <w:tab w:val="num" w:pos="0"/>
        </w:tabs>
        <w:ind w:left="1100" w:hanging="1440"/>
      </w:pPr>
    </w:lvl>
    <w:lvl w:ilvl="5">
      <w:start w:val="1"/>
      <w:numFmt w:val="decimal"/>
      <w:lvlText w:val="%1.%2.%3.%4.%5.%6"/>
      <w:lvlJc w:val="left"/>
      <w:pPr>
        <w:tabs>
          <w:tab w:val="num" w:pos="0"/>
        </w:tabs>
        <w:ind w:left="1375" w:hanging="1800"/>
      </w:pPr>
    </w:lvl>
    <w:lvl w:ilvl="6">
      <w:start w:val="1"/>
      <w:numFmt w:val="decimal"/>
      <w:lvlText w:val="%1.%2.%3.%4.%5.%6.%7"/>
      <w:lvlJc w:val="left"/>
      <w:pPr>
        <w:tabs>
          <w:tab w:val="num" w:pos="0"/>
        </w:tabs>
        <w:ind w:left="1290" w:hanging="1800"/>
      </w:pPr>
    </w:lvl>
    <w:lvl w:ilvl="7">
      <w:start w:val="1"/>
      <w:numFmt w:val="decimal"/>
      <w:lvlText w:val="%1.%2.%3.%4.%5.%6.%7.%8"/>
      <w:lvlJc w:val="left"/>
      <w:pPr>
        <w:tabs>
          <w:tab w:val="num" w:pos="0"/>
        </w:tabs>
        <w:ind w:left="1565" w:hanging="2160"/>
      </w:pPr>
    </w:lvl>
    <w:lvl w:ilvl="8">
      <w:start w:val="1"/>
      <w:numFmt w:val="decimal"/>
      <w:lvlText w:val="%1.%2.%3.%4.%5.%6.%7.%8.%9"/>
      <w:lvlJc w:val="left"/>
      <w:pPr>
        <w:tabs>
          <w:tab w:val="num" w:pos="0"/>
        </w:tabs>
        <w:ind w:left="1840" w:hanging="2520"/>
      </w:pPr>
    </w:lvl>
  </w:abstractNum>
  <w:abstractNum w:abstractNumId="1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uiPriority w:val="1"/>
    <w:qFormat/>
    <w:rsid w:val="00d74c8e"/>
    <w:pPr>
      <w:widowControl w:val="false"/>
      <w:suppressAutoHyphens w:val="true"/>
      <w:bidi w:val="0"/>
      <w:spacing w:before="0" w:after="0"/>
      <w:jc w:val="left"/>
    </w:pPr>
    <w:rPr>
      <w:rFonts w:ascii="Arial" w:hAnsi="Arial" w:eastAsia="Arial" w:cs="Arial"/>
      <w:color w:val="00000A"/>
      <w:kern w:val="0"/>
      <w:sz w:val="22"/>
      <w:szCs w:val="22"/>
      <w:lang w:val="pt-PT" w:eastAsia="pt-PT" w:bidi="pt-PT"/>
    </w:rPr>
  </w:style>
  <w:style w:type="paragraph" w:styleId="Ttulo1">
    <w:name w:val="Heading 1"/>
    <w:basedOn w:val="Normal"/>
    <w:uiPriority w:val="1"/>
    <w:qFormat/>
    <w:rsid w:val="00d74c8e"/>
    <w:pPr>
      <w:ind w:left="446" w:hanging="167"/>
      <w:jc w:val="both"/>
      <w:outlineLvl w:val="0"/>
    </w:pPr>
    <w:rPr>
      <w:b/>
      <w:bCs/>
      <w:sz w:val="20"/>
      <w:szCs w:val="20"/>
    </w:rPr>
  </w:style>
  <w:style w:type="paragraph" w:styleId="Ttulo5">
    <w:name w:val="Heading 5"/>
    <w:basedOn w:val="Normal"/>
    <w:next w:val="Normal"/>
    <w:link w:val="Ttulo5Char"/>
    <w:uiPriority w:val="9"/>
    <w:semiHidden/>
    <w:unhideWhenUsed/>
    <w:qFormat/>
    <w:rsid w:val="00e33a03"/>
    <w:pPr>
      <w:keepNext w:val="true"/>
      <w:keepLines/>
      <w:spacing w:before="40" w:after="0"/>
      <w:outlineLvl w:val="4"/>
    </w:pPr>
    <w:rPr>
      <w:rFonts w:ascii="Cambria" w:hAnsi="Cambria" w:eastAsia="" w:cs="" w:asciiTheme="majorHAnsi" w:cstheme="majorBidi" w:eastAsiaTheme="majorEastAsia" w:hAnsiTheme="majorHAnsi"/>
      <w:color w:val="365F91" w:themeColor="accent1" w:themeShade="bf"/>
    </w:rPr>
  </w:style>
  <w:style w:type="character" w:styleId="DefaultParagraphFont" w:default="1">
    <w:name w:val="Default Paragraph Font"/>
    <w:uiPriority w:val="1"/>
    <w:semiHidden/>
    <w:unhideWhenUsed/>
    <w:qFormat/>
    <w:rPr/>
  </w:style>
  <w:style w:type="character" w:styleId="CabealhoChar" w:customStyle="1">
    <w:name w:val="Cabeçalho Char"/>
    <w:basedOn w:val="DefaultParagraphFont"/>
    <w:link w:val="Cabealho"/>
    <w:uiPriority w:val="99"/>
    <w:qFormat/>
    <w:rsid w:val="00a66582"/>
    <w:rPr>
      <w:rFonts w:ascii="Arial" w:hAnsi="Arial" w:eastAsia="Arial" w:cs="Arial"/>
      <w:lang w:val="pt-PT" w:eastAsia="pt-PT" w:bidi="pt-PT"/>
    </w:rPr>
  </w:style>
  <w:style w:type="character" w:styleId="RodapChar" w:customStyle="1">
    <w:name w:val="Rodapé Char"/>
    <w:basedOn w:val="DefaultParagraphFont"/>
    <w:link w:val="Rodap"/>
    <w:uiPriority w:val="99"/>
    <w:qFormat/>
    <w:rsid w:val="00a66582"/>
    <w:rPr>
      <w:rFonts w:ascii="Arial" w:hAnsi="Arial" w:eastAsia="Arial" w:cs="Arial"/>
      <w:lang w:val="pt-PT" w:eastAsia="pt-PT" w:bidi="pt-PT"/>
    </w:rPr>
  </w:style>
  <w:style w:type="character" w:styleId="Ttulo5Char" w:customStyle="1">
    <w:name w:val="Título 5 Char"/>
    <w:basedOn w:val="DefaultParagraphFont"/>
    <w:link w:val="Ttulo5"/>
    <w:uiPriority w:val="9"/>
    <w:semiHidden/>
    <w:qFormat/>
    <w:rsid w:val="00e33a03"/>
    <w:rPr>
      <w:rFonts w:ascii="Cambria" w:hAnsi="Cambria" w:eastAsia="" w:cs="" w:asciiTheme="majorHAnsi" w:cstheme="majorBidi" w:eastAsiaTheme="majorEastAsia" w:hAnsiTheme="majorHAnsi"/>
      <w:color w:val="365F91" w:themeColor="accent1" w:themeShade="bf"/>
      <w:lang w:val="pt-PT" w:eastAsia="pt-PT" w:bidi="pt-PT"/>
    </w:rPr>
  </w:style>
  <w:style w:type="character" w:styleId="TextodebaloChar" w:customStyle="1">
    <w:name w:val="Texto de balão Char"/>
    <w:basedOn w:val="DefaultParagraphFont"/>
    <w:link w:val="Textodebalo"/>
    <w:uiPriority w:val="99"/>
    <w:semiHidden/>
    <w:qFormat/>
    <w:rsid w:val="00814e34"/>
    <w:rPr>
      <w:rFonts w:ascii="Segoe UI" w:hAnsi="Segoe UI" w:eastAsia="Arial" w:cs="Segoe UI"/>
      <w:sz w:val="18"/>
      <w:szCs w:val="18"/>
      <w:lang w:val="pt-PT" w:eastAsia="pt-PT" w:bidi="pt-PT"/>
    </w:rPr>
  </w:style>
  <w:style w:type="character" w:styleId="WW8Num19z0" w:customStyle="1">
    <w:name w:val="WW8Num19z0"/>
    <w:qFormat/>
    <w:rPr>
      <w:rFonts w:ascii="Arial" w:hAnsi="Arial" w:eastAsia="Arial" w:cs="Arial"/>
      <w:spacing w:val="-1"/>
      <w:w w:val="100"/>
      <w:sz w:val="20"/>
      <w:szCs w:val="20"/>
      <w:lang w:val="pt-PT" w:bidi="pt-PT"/>
    </w:rPr>
  </w:style>
  <w:style w:type="character" w:styleId="WW8Num19z1" w:customStyle="1">
    <w:name w:val="WW8Num19z1"/>
    <w:qFormat/>
    <w:rPr>
      <w:lang w:val="pt-PT" w:bidi="pt-PT"/>
    </w:rPr>
  </w:style>
  <w:style w:type="character" w:styleId="WW8Num1z0" w:customStyle="1">
    <w:name w:val="WW8Num1z0"/>
    <w:qFormat/>
    <w:rPr>
      <w:rFonts w:ascii="Ecofont Vera Sans" w:hAnsi="Ecofont Vera Sans" w:cs="Ecofont Vera Sans"/>
      <w:sz w:val="22"/>
      <w:szCs w:val="22"/>
      <w:lang w:val="pt-PT" w:bidi="pt-PT"/>
    </w:rPr>
  </w:style>
  <w:style w:type="character" w:styleId="WW8Num1z1" w:customStyle="1">
    <w:name w:val="WW8Num1z1"/>
    <w:qFormat/>
    <w:rPr>
      <w:rFonts w:ascii="Arial" w:hAnsi="Arial" w:eastAsia="Arial" w:cs="Arial"/>
      <w:b/>
      <w:color w:val="000000"/>
      <w:spacing w:val="-26"/>
      <w:w w:val="100"/>
      <w:sz w:val="20"/>
      <w:szCs w:val="20"/>
      <w:lang w:val="pt-PT" w:eastAsia="pt-BR" w:bidi="pt-PT"/>
    </w:rPr>
  </w:style>
  <w:style w:type="character" w:styleId="WW8Num1z2" w:customStyle="1">
    <w:name w:val="WW8Num1z2"/>
    <w:qFormat/>
    <w:rPr>
      <w:rFonts w:ascii="Arial" w:hAnsi="Arial" w:eastAsia="Arial" w:cs="Arial"/>
      <w:spacing w:val="-1"/>
      <w:w w:val="100"/>
      <w:sz w:val="20"/>
      <w:szCs w:val="20"/>
      <w:lang w:val="pt-PT" w:bidi="pt-PT"/>
    </w:rPr>
  </w:style>
  <w:style w:type="character" w:styleId="Fontepargpadro1" w:customStyle="1">
    <w:name w:val="Fonte parág. padrão1"/>
    <w:qFormat/>
    <w:rPr/>
  </w:style>
  <w:style w:type="character" w:styleId="LinkdaInternet" w:customStyle="1">
    <w:name w:val="Link da Internet"/>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Mangal"/>
      <w:sz w:val="28"/>
      <w:szCs w:val="28"/>
    </w:rPr>
  </w:style>
  <w:style w:type="paragraph" w:styleId="Corpodotexto">
    <w:name w:val="Body Text"/>
    <w:basedOn w:val="Normal"/>
    <w:uiPriority w:val="1"/>
    <w:qFormat/>
    <w:rsid w:val="00d74c8e"/>
    <w:pPr/>
    <w:rPr>
      <w:sz w:val="20"/>
      <w:szCs w:val="20"/>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qFormat/>
    <w:pPr>
      <w:keepNext w:val="true"/>
      <w:spacing w:before="240" w:after="120"/>
    </w:pPr>
    <w:rPr>
      <w:rFonts w:ascii="Liberation Sans" w:hAnsi="Liberation Sans" w:eastAsia="Microsoft YaHei" w:cs="Mangal"/>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qFormat/>
    <w:pPr>
      <w:ind w:left="279" w:hanging="0"/>
      <w:jc w:val="both"/>
    </w:pPr>
    <w:rPr/>
  </w:style>
  <w:style w:type="paragraph" w:styleId="TableParagraph" w:customStyle="1">
    <w:name w:val="Table Paragraph"/>
    <w:basedOn w:val="Normal"/>
    <w:uiPriority w:val="1"/>
    <w:qFormat/>
    <w:rsid w:val="00d74c8e"/>
    <w:pPr>
      <w:spacing w:before="35" w:after="0"/>
      <w:ind w:left="44" w:hanging="0"/>
      <w:jc w:val="center"/>
    </w:pPr>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a66582"/>
    <w:pPr>
      <w:tabs>
        <w:tab w:val="clear" w:pos="720"/>
        <w:tab w:val="center" w:pos="4252" w:leader="none"/>
        <w:tab w:val="right" w:pos="8504" w:leader="none"/>
      </w:tabs>
    </w:pPr>
    <w:rPr/>
  </w:style>
  <w:style w:type="paragraph" w:styleId="Rodap">
    <w:name w:val="Footer"/>
    <w:basedOn w:val="Normal"/>
    <w:link w:val="RodapChar"/>
    <w:uiPriority w:val="99"/>
    <w:unhideWhenUsed/>
    <w:rsid w:val="00a66582"/>
    <w:pPr>
      <w:tabs>
        <w:tab w:val="clear" w:pos="720"/>
        <w:tab w:val="center" w:pos="4252" w:leader="none"/>
        <w:tab w:val="right" w:pos="8504" w:leader="none"/>
      </w:tabs>
    </w:pPr>
    <w:rPr/>
  </w:style>
  <w:style w:type="paragraph" w:styleId="BalloonText">
    <w:name w:val="Balloon Text"/>
    <w:basedOn w:val="Normal"/>
    <w:link w:val="TextodebaloChar"/>
    <w:uiPriority w:val="99"/>
    <w:semiHidden/>
    <w:unhideWhenUsed/>
    <w:qFormat/>
    <w:rsid w:val="00814e34"/>
    <w:pPr/>
    <w:rPr>
      <w:rFonts w:ascii="Segoe UI" w:hAnsi="Segoe UI" w:cs="Segoe UI"/>
      <w:sz w:val="18"/>
      <w:szCs w:val="18"/>
    </w:rPr>
  </w:style>
  <w:style w:type="paragraph" w:styleId="Contedodoquadro" w:customStyle="1">
    <w:name w:val="Conteúdo do quadro"/>
    <w:basedOn w:val="Normal"/>
    <w:qFormat/>
    <w:pPr/>
    <w:rPr/>
  </w:style>
  <w:style w:type="paragraph" w:styleId="Standard" w:customStyle="1">
    <w:name w:val="Standard"/>
    <w:qFormat/>
    <w:pPr>
      <w:widowControl/>
      <w:suppressAutoHyphens w:val="true"/>
      <w:bidi w:val="0"/>
      <w:spacing w:before="0" w:after="0"/>
      <w:jc w:val="left"/>
      <w:textAlignment w:val="baseline"/>
    </w:pPr>
    <w:rPr>
      <w:rFonts w:ascii="Calibri" w:hAnsi="Calibri" w:eastAsia="Calibri"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numbering" w:styleId="WW8Num19" w:customStyle="1">
    <w:name w:val="WW8Num19"/>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d74c8e"/>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nucleopedreiras@ma.def.b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EE1DB-B31A-4D44-BF64-500FC2F10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Application>LibreOffice/7.1.0.3$Windows_X86_64 LibreOffice_project/f6099ecf3d29644b5008cc8f48f42f4a40986e4c</Application>
  <AppVersion>15.0000</AppVersion>
  <Pages>17</Pages>
  <Words>3304</Words>
  <Characters>19853</Characters>
  <CharactersWithSpaces>23000</CharactersWithSpaces>
  <Paragraphs>198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2020-11-03T15:03:00Z</dcterms:created>
  <dc:creator>Juliane Silva Neves</dc:creator>
  <dc:description/>
  <dc:language>pt-BR</dc:language>
  <cp:lastModifiedBy>User</cp:lastModifiedBy>
  <cp:lastPrinted>2019-07-03T15:57:00Z</cp:lastPrinted>
  <dcterms:modified xsi:type="dcterms:W3CDTF">2021-06-09T22:42:00Z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2018-02-19T00:00:00Z</vt:filetime>
  </property>
  <property fmtid="{D5CDD505-2E9C-101B-9397-08002B2CF9AE}" pid="3" name="HyperlinksChanged">
    <vt:bool>0</vt:bool>
  </property>
  <property fmtid="{D5CDD505-2E9C-101B-9397-08002B2CF9AE}" pid="4" name="LastSaved">
    <vt:filetime>2019-01-09T00:00:00Z</vt:filetime>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