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426" w:hanging="0"/>
        <w:jc w:val="both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EDITAL 002.2021</w:t>
      </w:r>
    </w:p>
    <w:p>
      <w:pPr>
        <w:pStyle w:val="Normal"/>
        <w:spacing w:lineRule="auto" w:line="276"/>
        <w:ind w:left="426" w:hanging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spacing w:lineRule="auto" w:line="276"/>
        <w:ind w:left="426" w:hanging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spacing w:lineRule="auto" w:line="276"/>
        <w:ind w:left="426" w:hanging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spacing w:lineRule="auto" w:line="276"/>
        <w:ind w:left="426" w:hanging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spacing w:lineRule="auto" w:line="276"/>
        <w:ind w:left="426" w:firstLine="426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spacing w:lineRule="auto" w:line="276"/>
        <w:ind w:left="426" w:hanging="0"/>
        <w:jc w:val="both"/>
        <w:rPr>
          <w:rFonts w:ascii="Ecofont Vera Sans" w:hAnsi="Ecofont Vera Sans"/>
          <w:b/>
          <w:b/>
        </w:rPr>
      </w:pPr>
      <w:r>
        <w:rPr>
          <w:rFonts w:eastAsia="Calibri Light" w:ascii="Ecofont Vera Sans" w:hAnsi="Ecofont Vera Sans"/>
          <w:b/>
          <w:w w:val="90"/>
        </w:rPr>
        <w:t>3º</w:t>
      </w:r>
      <w:r>
        <w:rPr>
          <w:rFonts w:ascii="Ecofont Vera Sans" w:hAnsi="Ecofont Vera Sans"/>
          <w:b/>
          <w:w w:val="90"/>
        </w:rPr>
        <w:t xml:space="preserve"> PROCESSO SELETIVO DE ESTÁGIO FORENSE DE PÓS-GRADUAÇÃO PARA ADMISSÃO DE ESTAGIÁRIOS DE DIREITO NO NÚCLEO REGIONAL DA DEFENSORIA PÚBLICA DO ESTADO EM IMPERATRIZ/MA</w:t>
      </w:r>
    </w:p>
    <w:p>
      <w:pPr>
        <w:pStyle w:val="Corpodotexto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lineRule="auto" w:line="276"/>
        <w:ind w:left="426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 DEFENSORIA PÚBLICA DO ESTADO DO MARANHÃO, </w:t>
      </w:r>
      <w:r>
        <w:rPr>
          <w:rFonts w:ascii="Ecofont Vera Sans" w:hAnsi="Ecofont Vera Sans"/>
          <w:sz w:val="22"/>
          <w:szCs w:val="22"/>
          <w:u w:val="single"/>
        </w:rPr>
        <w:t>torna pública</w:t>
      </w:r>
      <w:r>
        <w:rPr>
          <w:rFonts w:ascii="Ecofont Vera Sans" w:hAnsi="Ecofont Vera Sans"/>
          <w:sz w:val="22"/>
          <w:szCs w:val="22"/>
        </w:rPr>
        <w:t xml:space="preserve"> a lista preliminar de candidatos inscritos, os quais estão aptos a terem seus currículos analisados, nos termos dos itens 4.1 e 4.2 do edital do processo seletivo (Edital nº 001/2021). </w:t>
      </w:r>
    </w:p>
    <w:p>
      <w:pPr>
        <w:pStyle w:val="Corpodotexto"/>
        <w:spacing w:lineRule="auto" w:line="276"/>
        <w:ind w:left="426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numPr>
          <w:ilvl w:val="0"/>
          <w:numId w:val="2"/>
        </w:numPr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DIVULGAÇÃO DA LISTA PRELIMINAR DE CANDIDADOS INSCRITOS:</w:t>
      </w:r>
    </w:p>
    <w:p>
      <w:pPr>
        <w:pStyle w:val="Corpodotexto"/>
        <w:spacing w:lineRule="auto" w:line="276"/>
        <w:ind w:left="498" w:hanging="0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lineRule="auto" w:line="276"/>
        <w:ind w:left="498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Foram inscritos como candidatos e tiveram suas inscrições deferidas, estando aptos a participarem da avaliação curricular, nos termos do edital, os seguintes:</w:t>
      </w:r>
    </w:p>
    <w:p>
      <w:pPr>
        <w:pStyle w:val="Corpodotexto"/>
        <w:spacing w:lineRule="auto" w:line="276"/>
        <w:ind w:left="851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Adriana Lima Mourão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Adrielle Necolle de Oliveira Pereira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Ana Cláudia Coelho Santos de Melo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Andrei Kanchelskis Pereira Fonseca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Andréia Bandeira Marinho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Antônio Rogério Nunes Moraes Júnior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Bárbara Brito de Oliveira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Bhárbara Miranda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Bruna Pereira da Silva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Bruno Henrique Santos Rocha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Carla Dias Coelho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Cosmo Ribeiro Alves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Daniel Franco de Sousa Oliveira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Dayvisson Luan Rodrigues da Costa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Delela Murta Figueiredo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Deymmyson Wellton Feitosa Mota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Elizeth Pereira Leite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Fernanda Maria Cardoso Passos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Fernanda Rodrigues de Jesus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Gabriela Soares Sucupira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Gildasio Cortês Silva Ribeiro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Isaias dos Santos Carneiro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Ivoneide Sousa dos Reis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Jandiane Santana dos Santos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Jéssica Machado Nunes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Jhonny Silveira Campos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João Paulo Azevedo Pinto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Karoline Costa Silva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Karollyne Silva Ferraz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Laiane Sobral dos Santos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Laís Figueira Cavalcante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Lara Carvalho de Britto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Larissa da Silva Marques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Larissa Leal de Sousa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Larissa Neumann Costa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Layane do Nascimento Ribeiro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Letícia Araújo Silva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Lívia Eduarda Lopes de Macêdo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Lorena Vale Pereira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Lucas da Silva Gonçalves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Luiz Filipe Braga Sampaio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Maria da Conceição Fonseca Neiva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Maria de Jesus Guida Valentim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Maria Ionete Magno Catarino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Maynara Emanuele da Silva Rocha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Mayra Costa Prates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Monica Dias Damasceno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Mylena Ferraz Gomes Nascimento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Natália Pereira de Sousa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Oliundo William Pereira de Carvalho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Patrícia de Sousa Trindade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Paulo Castro de Almeida Filho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Paulo Henrique Rodrigues Alves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Rafaela Rodrigues Costa Coelho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Rafaella Rodrigues Aquino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Raquel Gama Nunes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Rayane Costa Soares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Rhuan Vittor Sousa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Ricardo Araújo Ribeiro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Roberta da Silva Lages Costa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Rogério Mota dos Santos Júnior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Sabryna Costa Santos Bezerra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Suelly Valeska Tavares de Sousa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Sueuda Mendes Santos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Tayná Batalha Santana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Ubaldino Novais Silva Junior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Ulysses da Rocha Rosa Filho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Vanessa Araújo dos Santos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Veronica Correia Nunes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Vitor Brito Lucena</w:t>
      </w:r>
    </w:p>
    <w:p>
      <w:pPr>
        <w:pStyle w:val="ListParagraph"/>
        <w:numPr>
          <w:ilvl w:val="0"/>
          <w:numId w:val="3"/>
        </w:numPr>
        <w:ind w:left="851" w:hanging="360"/>
        <w:rPr>
          <w:rFonts w:ascii="Ecofont Vera Sans" w:hAnsi="Ecofont Vera Sans"/>
        </w:rPr>
      </w:pPr>
      <w:r>
        <w:rPr>
          <w:rFonts w:ascii="Ecofont Vera Sans" w:hAnsi="Ecofont Vera Sans"/>
        </w:rPr>
        <w:t>Yara Maria Sousa Gomes</w:t>
      </w:r>
    </w:p>
    <w:p>
      <w:pPr>
        <w:pStyle w:val="Corpodotexto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Corpodotexto"/>
        <w:spacing w:lineRule="auto" w:line="276" w:before="94" w:after="0"/>
        <w:ind w:left="426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76" w:before="94" w:after="0"/>
        <w:ind w:left="426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Corpodotexto"/>
        <w:spacing w:lineRule="auto" w:line="276" w:before="94" w:after="0"/>
        <w:ind w:left="426" w:hanging="0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02 de junho de 2021.</w:t>
      </w:r>
    </w:p>
    <w:p>
      <w:pPr>
        <w:pStyle w:val="Corpodotexto"/>
        <w:spacing w:lineRule="auto" w:line="276" w:before="10" w:after="0"/>
        <w:ind w:left="426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                                                                             </w:t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Fabio Souza de Carvalho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Presidente do 03º Processo Seletivo de Pós-Graduação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André de Oliveira Almeida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Comissão do 03º Processo Seletivo de Pós-Graduação</w:t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André Congiu Andrade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Comissão do 03º Processo Seletivo de Pós-Graduação</w:t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Assessor Sênior - Núcleo Imperatriz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080" w:right="1080" w:header="720" w:top="1440" w:footer="663" w:bottom="1440" w:gutter="0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Secretario do 03º Processo Seletivo de Pós-Graduação</w:t>
      </w:r>
    </w:p>
    <w:p>
      <w:pPr>
        <w:pStyle w:val="Corpodotexto"/>
        <w:spacing w:lineRule="auto" w:line="276" w:before="94" w:after="0"/>
        <w:ind w:left="426" w:hanging="0"/>
        <w:jc w:val="right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080" w:right="1080" w:header="340" w:top="1440" w:footer="313" w:bottom="1440" w:gutter="0"/>
      <w:pgNumType w:fmt="decimal"/>
      <w:formProt w:val="false"/>
      <w:textDirection w:val="lrTb"/>
      <w:docGrid w:type="default" w:linePitch="299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keepLines w:val="false"/>
      <w:widowControl/>
      <w:numPr>
        <w:ilvl w:val="4"/>
        <w:numId w:val="1"/>
      </w:numPr>
      <w:tabs>
        <w:tab w:val="clear" w:pos="720"/>
        <w:tab w:val="left" w:pos="360" w:leader="none"/>
      </w:tabs>
      <w:suppressAutoHyphens w:val="true"/>
      <w:spacing w:before="0" w:after="0"/>
      <w:ind w:left="0" w:hanging="0"/>
      <w:jc w:val="center"/>
      <w:rPr>
        <w:rFonts w:ascii="Ecofont Vera Sans" w:hAnsi="Ecofont Vera Sans" w:cs="Calibri"/>
        <w:i/>
        <w:i/>
        <w:color w:val="948A54" w:themeColor="background2" w:themeShade="80"/>
        <w:sz w:val="16"/>
      </w:rPr>
    </w:pPr>
    <w:r>
      <w:rPr>
        <w:rFonts w:cs="Calibri" w:ascii="Ecofont Vera Sans" w:hAnsi="Ecofont Vera Sans"/>
        <w:color w:val="948A54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numPr>
        <w:ilvl w:val="0"/>
        <w:numId w:val="1"/>
      </w:numPr>
      <w:suppressAutoHyphens w:val="true"/>
      <w:jc w:val="center"/>
      <w:rPr>
        <w:rFonts w:ascii="Ecofont Vera Sans" w:hAnsi="Ecofont Vera Sans"/>
        <w:color w:val="948A54" w:themeColor="background2" w:themeShade="80"/>
        <w:sz w:val="16"/>
      </w:rPr>
    </w:pPr>
    <w:r>
      <w:rPr>
        <w:rFonts w:ascii="Ecofont Vera Sans" w:hAnsi="Ecofont Vera Sans"/>
        <w:color w:val="948A54" w:themeColor="background2" w:themeShade="80"/>
        <w:sz w:val="16"/>
      </w:rPr>
      <w:t>Avenida Getúlio Vargas, 1587 Centro – Imperatriz/MA – CEP 65903-280</w:t>
    </w:r>
  </w:p>
  <w:p>
    <w:pPr>
      <w:pStyle w:val="Normal"/>
      <w:numPr>
        <w:ilvl w:val="0"/>
        <w:numId w:val="1"/>
      </w:numPr>
      <w:suppressAutoHyphens w:val="true"/>
      <w:jc w:val="center"/>
      <w:rPr>
        <w:rFonts w:ascii="Ecofont Vera Sans" w:hAnsi="Ecofont Vera Sans"/>
        <w:color w:val="948A54" w:themeColor="background2" w:themeShade="80"/>
        <w:sz w:val="16"/>
      </w:rPr>
    </w:pPr>
    <w:r>
      <w:rPr>
        <w:rFonts w:ascii="Ecofont Vera Sans" w:hAnsi="Ecofont Vera Sans"/>
        <w:color w:val="948A54" w:themeColor="background2" w:themeShade="80"/>
        <w:sz w:val="16"/>
      </w:rPr>
      <w:t>Telefones: (99) 3526-2941/3526-3732</w:t>
    </w:r>
  </w:p>
  <w:p>
    <w:pPr>
      <w:pStyle w:val="Normal"/>
      <w:numPr>
        <w:ilvl w:val="0"/>
        <w:numId w:val="1"/>
      </w:numPr>
      <w:suppressAutoHyphens w:val="true"/>
      <w:jc w:val="center"/>
      <w:rPr>
        <w:rFonts w:ascii="Ecofont Vera Sans" w:hAnsi="Ecofont Vera Sans"/>
        <w:color w:val="948A54" w:themeColor="background2" w:themeShade="80"/>
        <w:sz w:val="16"/>
      </w:rPr>
    </w:pPr>
    <w:r>
      <w:rPr>
        <w:rFonts w:ascii="Ecofont Vera Sans" w:hAnsi="Ecofont Vera Sans"/>
        <w:color w:val="948A54" w:themeColor="background2" w:themeShade="80"/>
        <w:sz w:val="16"/>
      </w:rPr>
      <w:t>defensoria.ma.def.br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jc w:val="center"/>
      <w:rPr>
        <w:rFonts w:ascii="Ecofont Vera Sans" w:hAnsi="Ecofont Vera Sans" w:cs="Calibri"/>
        <w:b/>
        <w:b/>
        <w:color w:val="404040" w:themeColor="text1" w:themeTint="bf"/>
        <w:sz w:val="20"/>
        <w:lang w:eastAsia="pt-BR"/>
      </w:rPr>
    </w:pPr>
    <w:r>
      <w:rPr>
        <w:rFonts w:cs="Calibri" w:ascii="Ecofont Vera Sans" w:hAnsi="Ecofont Vera Sans"/>
        <w:b/>
        <w:color w:val="404040" w:themeColor="text1" w:themeTint="bf"/>
        <w:sz w:val="20"/>
        <w:lang w:eastAsia="pt-BR"/>
      </w:rPr>
    </w:r>
  </w:p>
  <w:p>
    <w:pPr>
      <w:pStyle w:val="Ttulo5"/>
      <w:keepLines w:val="false"/>
      <w:widowControl/>
      <w:numPr>
        <w:ilvl w:val="4"/>
        <w:numId w:val="1"/>
      </w:numPr>
      <w:suppressAutoHyphens w:val="true"/>
      <w:spacing w:before="0" w:after="0"/>
      <w:jc w:val="center"/>
      <w:rPr>
        <w:rFonts w:ascii="Ecofont Vera Sans" w:hAnsi="Ecofont Vera Sans" w:cs="Calibri"/>
        <w:b/>
        <w:b/>
        <w:i/>
        <w:i/>
        <w:color w:val="404040" w:themeColor="text1" w:themeTint="bf"/>
        <w:sz w:val="16"/>
      </w:rPr>
    </w:pPr>
    <w:r>
      <w:rPr>
        <w:rFonts w:cs="Calibri" w:ascii="Ecofont Vera Sans" w:hAnsi="Ecofont Vera Sans"/>
        <w:b/>
        <w:color w:val="404040" w:themeColor="text1" w:themeTint="bf"/>
        <w:sz w:val="20"/>
        <w:lang w:eastAsia="pt-BR"/>
      </w:rPr>
      <w:t xml:space="preserve">NÚCLEO REGIONAL DE IMPERATRIZ </w:t>
    </w:r>
  </w:p>
  <w:p>
    <w:pPr>
      <w:pStyle w:val="Normal"/>
      <w:numPr>
        <w:ilvl w:val="0"/>
        <w:numId w:val="1"/>
      </w:numPr>
      <w:suppressAutoHyphens w:val="true"/>
      <w:jc w:val="center"/>
      <w:rPr>
        <w:rFonts w:ascii="Ecofont Vera Sans" w:hAnsi="Ecofont Vera Sans"/>
        <w:color w:val="404040" w:themeColor="text1" w:themeTint="bf"/>
        <w:sz w:val="16"/>
      </w:rPr>
    </w:pPr>
    <w:r>
      <w:rPr>
        <w:rFonts w:ascii="Ecofont Vera Sans" w:hAnsi="Ecofont Vera Sans"/>
        <w:color w:val="404040" w:themeColor="text1" w:themeTint="bf"/>
        <w:sz w:val="16"/>
      </w:rPr>
      <w:t>Avenida Getúlio Vargas, 1587 Centro – Imperatriz/MA – CEP 65903-280</w:t>
    </w:r>
  </w:p>
  <w:p>
    <w:pPr>
      <w:pStyle w:val="Normal"/>
      <w:numPr>
        <w:ilvl w:val="0"/>
        <w:numId w:val="1"/>
      </w:numPr>
      <w:suppressAutoHyphens w:val="true"/>
      <w:jc w:val="center"/>
      <w:rPr>
        <w:rFonts w:ascii="Ecofont Vera Sans" w:hAnsi="Ecofont Vera Sans"/>
        <w:color w:val="404040" w:themeColor="text1" w:themeTint="bf"/>
        <w:sz w:val="16"/>
      </w:rPr>
    </w:pPr>
    <w:r>
      <w:rPr>
        <w:rFonts w:ascii="Ecofont Vera Sans" w:hAnsi="Ecofont Vera Sans"/>
        <w:color w:val="404040" w:themeColor="text1" w:themeTint="bf"/>
        <w:sz w:val="16"/>
      </w:rPr>
      <w:t>Telefones: (99) 3526-2941/3526-3732</w:t>
    </w:r>
  </w:p>
  <w:p>
    <w:pPr>
      <w:pStyle w:val="Normal"/>
      <w:numPr>
        <w:ilvl w:val="0"/>
        <w:numId w:val="1"/>
      </w:numPr>
      <w:suppressAutoHyphens w:val="true"/>
      <w:jc w:val="center"/>
      <w:rPr>
        <w:rFonts w:ascii="Ecofont Vera Sans" w:hAnsi="Ecofont Vera Sans"/>
        <w:color w:val="404040" w:themeColor="text1" w:themeTint="bf"/>
        <w:sz w:val="16"/>
      </w:rPr>
    </w:pPr>
    <w:r>
      <w:rPr>
        <w:rFonts w:ascii="Ecofont Vera Sans" w:hAnsi="Ecofont Vera Sans"/>
        <w:color w:val="404040" w:themeColor="text1" w:themeTint="bf"/>
        <w:sz w:val="16"/>
      </w:rPr>
      <w:t>defensoria.ma.def.br</w:t>
    </w:r>
  </w:p>
  <w:p>
    <w:pPr>
      <w:pStyle w:val="Corpodotexto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DA856B0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05105" cy="196215"/>
              <wp:effectExtent l="0" t="0" r="0" b="0"/>
              <wp:wrapNone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8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style="position:absolute;margin-left:546pt;margin-top:754.8pt;width:16.05pt;height:15.35pt;mso-wrap-style:square;v-text-anchor:top;mso-position-horizontal-relative:page;mso-position-vertical-relative:page" wp14:anchorId="4DA856B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keepLines w:val="false"/>
      <w:widowControl/>
      <w:numPr>
        <w:ilvl w:val="4"/>
        <w:numId w:val="1"/>
      </w:numPr>
      <w:tabs>
        <w:tab w:val="clear" w:pos="720"/>
        <w:tab w:val="left" w:pos="360" w:leader="none"/>
      </w:tabs>
      <w:suppressAutoHyphens w:val="true"/>
      <w:spacing w:before="0" w:after="0"/>
      <w:ind w:left="0" w:hanging="0"/>
      <w:jc w:val="right"/>
      <w:rPr>
        <w:b/>
        <w:b/>
        <w:sz w:val="18"/>
        <w:szCs w:val="18"/>
      </w:rPr>
    </w:pPr>
    <w:r>
      <w:rPr>
        <w:b/>
        <w:sz w:val="18"/>
        <w:szCs w:val="18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jc w:val="right"/>
      <w:rPr>
        <w:color w:val="948A54" w:themeColor="background2" w:themeShade="80"/>
      </w:rPr>
    </w:pPr>
    <w:r>
      <w:rPr>
        <w:color w:val="948A54" w:themeColor="background2" w:themeShade="80"/>
      </w:rPr>
    </w:r>
  </w:p>
  <w:p>
    <w:pPr>
      <w:pStyle w:val="Normal"/>
      <w:jc w:val="right"/>
      <w:rPr>
        <w:color w:val="948A54" w:themeColor="background2" w:themeShade="80"/>
      </w:rPr>
    </w:pPr>
    <w:r>
      <w:rPr>
        <w:color w:val="948A54" w:themeColor="background2" w:themeShade="80"/>
      </w:rPr>
    </w:r>
  </w:p>
  <w:p>
    <w:pPr>
      <w:pStyle w:val="Normal"/>
      <w:jc w:val="right"/>
      <w:rPr>
        <w:color w:val="948A54" w:themeColor="background2" w:themeShade="80"/>
      </w:rPr>
    </w:pPr>
    <w:r>
      <w:rPr>
        <w:color w:val="948A54" w:themeColor="background2" w:themeShade="80"/>
      </w:rPr>
    </w:r>
  </w:p>
  <w:p>
    <w:pPr>
      <w:pStyle w:val="Normal"/>
      <w:jc w:val="right"/>
      <w:rPr>
        <w:color w:val="948A54" w:themeColor="background2" w:themeShade="80"/>
      </w:rPr>
    </w:pPr>
    <w:r>
      <w:rPr>
        <w:color w:val="948A54" w:themeColor="background2" w:themeShade="8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2409825</wp:posOffset>
          </wp:positionH>
          <wp:positionV relativeFrom="paragraph">
            <wp:posOffset>-149225</wp:posOffset>
          </wp:positionV>
          <wp:extent cx="1438275" cy="1039495"/>
          <wp:effectExtent l="0" t="0" r="0" b="0"/>
          <wp:wrapNone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3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orpodotexto"/>
      <w:spacing w:lineRule="auto" w:line="4"/>
      <w:rPr>
        <w:highlight w:val="yellow"/>
      </w:rPr>
    </w:pPr>
    <w:r>
      <w:rPr>
        <w:highlight w:val="yellow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5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8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98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5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8" w:hanging="252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d74c8e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qFormat/>
    <w:rsid w:val="00d74c8e"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5a658b"/>
    <w:pPr>
      <w:keepNext w:val="true"/>
      <w:widowControl/>
      <w:tabs>
        <w:tab w:val="clear" w:pos="720"/>
        <w:tab w:val="left" w:pos="0" w:leader="none"/>
      </w:tabs>
      <w:suppressAutoHyphens w:val="true"/>
      <w:ind w:firstLine="1080"/>
      <w:outlineLvl w:val="1"/>
    </w:pPr>
    <w:rPr>
      <w:rFonts w:ascii="Times New Roman" w:hAnsi="Times New Roman" w:eastAsia="Times New Roman" w:cs="Times New Roman"/>
      <w:b/>
      <w:bCs/>
      <w:color w:val="auto"/>
      <w:sz w:val="28"/>
      <w:szCs w:val="20"/>
      <w:lang w:val="pt-BR" w:eastAsia="zh-CN" w:bidi="ar-SA"/>
    </w:rPr>
  </w:style>
  <w:style w:type="paragraph" w:styleId="Ttulo3">
    <w:name w:val="Heading 3"/>
    <w:basedOn w:val="Normal"/>
    <w:next w:val="Normal"/>
    <w:link w:val="Ttulo3Char"/>
    <w:qFormat/>
    <w:rsid w:val="005a658b"/>
    <w:pPr>
      <w:keepNext w:val="true"/>
      <w:widowControl/>
      <w:tabs>
        <w:tab w:val="clear" w:pos="720"/>
        <w:tab w:val="left" w:pos="0" w:leader="none"/>
      </w:tabs>
      <w:suppressAutoHyphens w:val="true"/>
      <w:ind w:left="720" w:hanging="720"/>
      <w:jc w:val="both"/>
      <w:outlineLvl w:val="2"/>
    </w:pPr>
    <w:rPr>
      <w:rFonts w:ascii="Garamond" w:hAnsi="Garamond" w:eastAsia="Times New Roman" w:cs="Garamond"/>
      <w:b/>
      <w:bCs/>
      <w:color w:val="auto"/>
      <w:sz w:val="30"/>
      <w:szCs w:val="20"/>
      <w:lang w:val="pt-BR" w:eastAsia="zh-CN" w:bidi="ar-SA"/>
    </w:rPr>
  </w:style>
  <w:style w:type="paragraph" w:styleId="Ttulo5">
    <w:name w:val="Heading 5"/>
    <w:basedOn w:val="Normal"/>
    <w:next w:val="Normal"/>
    <w:link w:val="Ttulo5Char"/>
    <w:unhideWhenUsed/>
    <w:qFormat/>
    <w:rsid w:val="00e33a03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qFormat/>
    <w:rsid w:val="00e33a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14e34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Ttulo2Char" w:customStyle="1">
    <w:name w:val="Título 2 Char"/>
    <w:basedOn w:val="DefaultParagraphFont"/>
    <w:link w:val="Ttulo2"/>
    <w:qFormat/>
    <w:rsid w:val="005a658b"/>
    <w:rPr>
      <w:rFonts w:ascii="Times New Roman" w:hAnsi="Times New Roman" w:eastAsia="Times New Roman" w:cs="Times New Roman"/>
      <w:b/>
      <w:bCs/>
      <w:sz w:val="28"/>
      <w:szCs w:val="20"/>
      <w:lang w:val="pt-BR" w:eastAsia="zh-CN"/>
    </w:rPr>
  </w:style>
  <w:style w:type="character" w:styleId="Ttulo3Char" w:customStyle="1">
    <w:name w:val="Título 3 Char"/>
    <w:basedOn w:val="DefaultParagraphFont"/>
    <w:link w:val="Ttulo3"/>
    <w:qFormat/>
    <w:rsid w:val="005a658b"/>
    <w:rPr>
      <w:rFonts w:ascii="Garamond" w:hAnsi="Garamond" w:eastAsia="Times New Roman" w:cs="Garamond"/>
      <w:b/>
      <w:bCs/>
      <w:sz w:val="30"/>
      <w:szCs w:val="20"/>
      <w:lang w:val="pt-BR" w:eastAsia="zh-C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a102b0"/>
    <w:rPr>
      <w:rFonts w:ascii="Arial" w:hAnsi="Arial" w:eastAsia="Arial" w:cs="Arial"/>
      <w:color w:val="00000A"/>
      <w:szCs w:val="20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d74c8e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 w:customStyle="1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d74c8e"/>
    <w:pPr>
      <w:ind w:left="27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74c8e"/>
    <w:pPr>
      <w:spacing w:before="35" w:after="0"/>
      <w:ind w:left="44" w:hanging="0"/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14e34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4b2b52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4c8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47e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854E-14F7-4177-A17C-F1A4A983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LibreOffice/7.1.0.3$Windows_X86_64 LibreOffice_project/f6099ecf3d29644b5008cc8f48f42f4a40986e4c</Application>
  <AppVersion>15.0000</AppVersion>
  <DocSecurity>0</DocSecurity>
  <Pages>6</Pages>
  <Words>541</Words>
  <Characters>3038</Characters>
  <CharactersWithSpaces>3501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2020-03-11T17:24:00Z</dcterms:created>
  <dc:creator>Juliane Silva Neves</dc:creator>
  <dc:description/>
  <dc:language>pt-BR</dc:language>
  <cp:lastModifiedBy>Marcus da Cruz Santos</cp:lastModifiedBy>
  <cp:lastPrinted>2020-03-11T16:05:00Z</cp:lastPrinted>
  <dcterms:modified xsi:type="dcterms:W3CDTF">2021-06-01T17:59:00Z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HyperlinksChanged">
    <vt:bool>0</vt:bool>
  </property>
  <property fmtid="{D5CDD505-2E9C-101B-9397-08002B2CF9AE}" pid="4" name="LastSaved">
    <vt:filetime>2019-01-09T00:00:00Z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