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XX 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tabs>
          <w:tab w:val="clear" w:pos="708"/>
          <w:tab w:val="left" w:pos="709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vem, por meio do presente edital, através da Defensora Pública, in fine assinado, no uso de suas atribuições legais e considerando o Edital nº 001/202</w:t>
      </w:r>
      <w:bookmarkStart w:id="0" w:name="_GoBack"/>
      <w:bookmarkEnd w:id="0"/>
      <w:r>
        <w:rPr>
          <w:sz w:val="24"/>
          <w:szCs w:val="24"/>
        </w:rPr>
        <w:t xml:space="preserve">0, </w:t>
      </w:r>
      <w:r>
        <w:rPr>
          <w:b/>
          <w:sz w:val="24"/>
          <w:szCs w:val="24"/>
        </w:rPr>
        <w:t xml:space="preserve">CONVOCAR </w:t>
      </w:r>
      <w:r>
        <w:rPr>
          <w:sz w:val="24"/>
          <w:szCs w:val="24"/>
        </w:rPr>
        <w:t>o seguinte candidato:</w:t>
      </w:r>
    </w:p>
    <w:tbl>
      <w:tblPr>
        <w:tblStyle w:val="Tabelacomgrade"/>
        <w:tblpPr w:bottomFromText="0" w:horzAnchor="margin" w:leftFromText="141" w:rightFromText="141" w:tblpX="0" w:tblpY="294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6"/>
        <w:gridCol w:w="4110"/>
        <w:gridCol w:w="1708"/>
        <w:gridCol w:w="1986"/>
        <w:gridCol w:w="930"/>
      </w:tblGrid>
      <w:tr>
        <w:trPr>
          <w:trHeight w:val="463" w:hRule="atLeast"/>
        </w:trPr>
        <w:tc>
          <w:tcPr>
            <w:tcW w:w="4556" w:type="dxa"/>
            <w:gridSpan w:val="2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NOME DO (A) CANDIDATO (A)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Nº DE INSCRIÇÃO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pt-BR" w:bidi="ar-SA"/>
              </w:rPr>
              <w:t>CPF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4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26</w:t>
            </w:r>
          </w:p>
        </w:tc>
        <w:tc>
          <w:tcPr>
            <w:tcW w:w="411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SANDERSON SOUSA SANTOS</w:t>
            </w:r>
          </w:p>
        </w:tc>
        <w:tc>
          <w:tcPr>
            <w:tcW w:w="1708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051/2020</w:t>
            </w:r>
          </w:p>
        </w:tc>
        <w:tc>
          <w:tcPr>
            <w:tcW w:w="1986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***.***.293-40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Corpodotexto"/>
              <w:widowControl w:val="false"/>
              <w:suppressAutoHyphens w:val="true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pt-BR" w:eastAsia="pt-BR" w:bidi="ar-SA"/>
              </w:rPr>
              <w:t>7,7</w:t>
            </w:r>
          </w:p>
        </w:tc>
      </w:tr>
    </w:tbl>
    <w:p>
      <w:pPr>
        <w:pStyle w:val="Corpodotexto"/>
        <w:tabs>
          <w:tab w:val="clear" w:pos="708"/>
          <w:tab w:val="left" w:pos="1140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Corpodotex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O candidato convocado deverá comparecer à Supervisão de Estágio, localizada na Sede da Defensoria Pública Estadual na Rua da Estrela, nº 421, Praia Grande, Centro, São Luís/MA, fone: (98) 3221-5819/3222-5321/3221-6110, entre os horários de 08h às 11h e 14h às 16h para apresentar todos os documentos do </w:t>
      </w:r>
      <w:r>
        <w:rPr>
          <w:b/>
          <w:sz w:val="24"/>
          <w:szCs w:val="24"/>
        </w:rPr>
        <w:t>Item 9 do Edital de Abertura do Processo Seletivo</w:t>
      </w:r>
      <w:r>
        <w:rPr>
          <w:sz w:val="24"/>
          <w:szCs w:val="24"/>
        </w:rPr>
        <w:t>, quais sejam: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9 – DA CONTRATAÇÃO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/>
      </w:pPr>
      <w:r>
        <w:rPr>
          <w:b/>
        </w:rPr>
        <w:t>9.1</w:t>
      </w:r>
      <w:r>
        <w:rPr/>
        <w:t xml:space="preserve"> Para ingressar em estágio de Pós-graduação em Direito na Defensoria Pública do Estado do Maranhão, o candidato deverá: </w:t>
      </w:r>
    </w:p>
    <w:p>
      <w:pPr>
        <w:pStyle w:val="Default"/>
        <w:spacing w:before="40" w:after="40"/>
        <w:ind w:firstLine="709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b) ser bacharel em Direito;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c) estar regularmente matriculado em curso de Pós-graduação, em nível de especialização, mestrado, doutorado ou pós-doutorado, em Direito;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f)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firstLine="709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/>
      </w:pPr>
      <w:r>
        <w:rPr>
          <w:b/>
        </w:rPr>
        <w:t>9.2</w:t>
      </w:r>
      <w:r>
        <w:rPr/>
        <w:t xml:space="preserve"> O curso de Pós-graduação em Direito deverá atender, ainda, às seguintes exigências: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firstLine="709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firstLine="709"/>
        <w:jc w:val="both"/>
        <w:rPr/>
      </w:pPr>
      <w:r>
        <w:rPr/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b/>
          <w:color w:val="auto"/>
        </w:rPr>
        <w:t>9.3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h) Diploma de bacharel em Direito, reconhecido pelo Ministério da Educação ou certidão de conclusão de curso;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  <w:t xml:space="preserve">l) Comprovante de Conta Corrente. </w:t>
      </w:r>
    </w:p>
    <w:p>
      <w:pPr>
        <w:pStyle w:val="Default"/>
        <w:spacing w:before="40" w:after="40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spacing w:lineRule="auto" w:line="276"/>
        <w:ind w:firstLine="709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9.4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  <w:tab/>
      </w:r>
    </w:p>
    <w:p>
      <w:pPr>
        <w:pStyle w:val="Corpodotexto"/>
        <w:spacing w:lineRule="auto" w:line="276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caso o (a) candidato (a) já tenha estagiado na DPE/MA, também deverá comprovar o vínculo de estágio junto à Supervisão.</w:t>
      </w:r>
    </w:p>
    <w:p>
      <w:pPr>
        <w:pStyle w:val="Corpodotexto"/>
        <w:spacing w:lineRule="auto" w:line="276"/>
        <w:ind w:firstLine="709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O candidato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20 de outubro de 2021.</w:t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jc w:val="center"/>
        <w:rPr>
          <w:b/>
          <w:b/>
          <w:lang w:eastAsia="pt-BR"/>
        </w:rPr>
      </w:pPr>
      <w:r>
        <w:rPr>
          <w:lang w:eastAsia="pt-BR"/>
        </w:rPr>
        <w:t>MANUELA SARAIVA CORREIA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lang w:eastAsia="pt-BR"/>
        </w:rPr>
        <w:t>Defensora Pública</w:t>
      </w:r>
      <w:r>
        <w:rPr>
          <w:i/>
          <w:color w:val="000000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702" w:footer="0" w:bottom="1701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8280" cy="172720"/>
              <wp:effectExtent l="635" t="1905" r="381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720" cy="172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style="position:absolute;margin-left:526.55pt;margin-top:0.05pt;width:16.3pt;height:13.5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2</Pages>
  <Words>634</Words>
  <Characters>3492</Characters>
  <CharactersWithSpaces>4110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2021-10-20T18:13:00Z</dcterms:created>
  <dc:creator>Alef Aguiar Sampaio</dc:creator>
  <dc:description/>
  <dc:language>pt-BR</dc:language>
  <cp:lastModifiedBy>Alef Aguiar Sampaio</cp:lastModifiedBy>
  <cp:lastPrinted>2021-10-20T18:15:00Z</cp:lastPrinted>
  <dcterms:modified xsi:type="dcterms:W3CDTF">2021-10-20T18:16:00Z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